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C3" w:rsidRDefault="00C135C3">
      <w:pPr>
        <w:spacing w:before="124" w:after="124"/>
        <w:jc w:val="center"/>
        <w:rPr>
          <w:color w:val="000000" w:themeColor="text1"/>
          <w:sz w:val="48"/>
          <w:szCs w:val="48"/>
        </w:rPr>
      </w:pPr>
      <w:bookmarkStart w:id="0" w:name="_Toc499585542"/>
      <w:bookmarkStart w:id="1" w:name="_GoBack"/>
      <w:bookmarkEnd w:id="1"/>
    </w:p>
    <w:p w:rsidR="00C135C3" w:rsidRPr="00C865AE" w:rsidRDefault="00C135C3">
      <w:pPr>
        <w:spacing w:before="124" w:after="124"/>
        <w:jc w:val="center"/>
        <w:rPr>
          <w:rFonts w:ascii="黑体" w:eastAsia="黑体" w:hAnsi="黑体"/>
          <w:b/>
          <w:color w:val="000000" w:themeColor="text1"/>
          <w:sz w:val="48"/>
          <w:szCs w:val="48"/>
        </w:rPr>
      </w:pPr>
    </w:p>
    <w:p w:rsidR="00C135C3" w:rsidRPr="00C865AE" w:rsidRDefault="00CB5E5E">
      <w:pPr>
        <w:spacing w:before="124" w:after="124"/>
        <w:jc w:val="center"/>
        <w:rPr>
          <w:rFonts w:ascii="黑体" w:eastAsia="黑体" w:hAnsi="黑体"/>
          <w:b/>
          <w:color w:val="000000" w:themeColor="text1"/>
          <w:sz w:val="48"/>
          <w:szCs w:val="48"/>
        </w:rPr>
      </w:pPr>
      <w:r w:rsidRPr="00C865AE">
        <w:rPr>
          <w:rFonts w:ascii="黑体" w:eastAsia="黑体" w:hAnsi="黑体" w:hint="eastAsia"/>
          <w:b/>
          <w:color w:val="000000" w:themeColor="text1"/>
          <w:sz w:val="48"/>
          <w:szCs w:val="48"/>
        </w:rPr>
        <w:t>南京师范大学MPA导师工作手册</w:t>
      </w:r>
      <w:bookmarkEnd w:id="0"/>
    </w:p>
    <w:p w:rsidR="00C135C3" w:rsidRDefault="00C135C3">
      <w:pPr>
        <w:spacing w:before="124" w:after="124"/>
        <w:jc w:val="center"/>
        <w:rPr>
          <w:color w:val="000000" w:themeColor="text1"/>
          <w:sz w:val="48"/>
          <w:szCs w:val="48"/>
        </w:rPr>
      </w:pPr>
    </w:p>
    <w:p w:rsidR="00C135C3" w:rsidRDefault="00C135C3">
      <w:pPr>
        <w:spacing w:before="124" w:after="124"/>
        <w:jc w:val="center"/>
        <w:rPr>
          <w:color w:val="000000" w:themeColor="text1"/>
          <w:sz w:val="48"/>
          <w:szCs w:val="48"/>
        </w:rPr>
      </w:pPr>
    </w:p>
    <w:p w:rsidR="00C135C3" w:rsidRDefault="00C135C3">
      <w:pPr>
        <w:spacing w:before="124" w:after="124"/>
        <w:jc w:val="center"/>
        <w:rPr>
          <w:color w:val="000000" w:themeColor="text1"/>
          <w:sz w:val="48"/>
          <w:szCs w:val="48"/>
        </w:rPr>
      </w:pPr>
    </w:p>
    <w:p w:rsidR="00C135C3" w:rsidRDefault="00CB5E5E">
      <w:pPr>
        <w:spacing w:before="124" w:after="124"/>
        <w:jc w:val="center"/>
        <w:rPr>
          <w:color w:val="000000" w:themeColor="text1"/>
          <w:sz w:val="48"/>
          <w:szCs w:val="48"/>
        </w:rPr>
      </w:pPr>
      <w:bookmarkStart w:id="2" w:name="_Toc2281"/>
      <w:r>
        <w:rPr>
          <w:noProof/>
          <w:color w:val="000000" w:themeColor="text1"/>
          <w:sz w:val="48"/>
          <w:szCs w:val="48"/>
        </w:rPr>
        <w:drawing>
          <wp:inline distT="0" distB="0" distL="0" distR="0">
            <wp:extent cx="2286000" cy="2286000"/>
            <wp:effectExtent l="19050" t="0" r="0" b="0"/>
            <wp:docPr id="3" name="图片 2" descr="G:\IMG_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G:\IMG_2216.JPG"/>
                    <pic:cNvPicPr>
                      <a:picLocks noChangeAspect="1" noChangeArrowheads="1"/>
                    </pic:cNvPicPr>
                  </pic:nvPicPr>
                  <pic:blipFill>
                    <a:blip r:embed="rId8" cstate="print"/>
                    <a:srcRect/>
                    <a:stretch>
                      <a:fillRect/>
                    </a:stretch>
                  </pic:blipFill>
                  <pic:spPr>
                    <a:xfrm>
                      <a:off x="0" y="0"/>
                      <a:ext cx="2286000" cy="2286000"/>
                    </a:xfrm>
                    <a:prstGeom prst="rect">
                      <a:avLst/>
                    </a:prstGeom>
                    <a:noFill/>
                    <a:ln w="9525">
                      <a:noFill/>
                      <a:miter lim="800000"/>
                      <a:headEnd/>
                      <a:tailEnd/>
                    </a:ln>
                  </pic:spPr>
                </pic:pic>
              </a:graphicData>
            </a:graphic>
          </wp:inline>
        </w:drawing>
      </w:r>
      <w:bookmarkEnd w:id="2"/>
    </w:p>
    <w:p w:rsidR="00C135C3" w:rsidRDefault="00C135C3">
      <w:pPr>
        <w:spacing w:before="124" w:after="124"/>
        <w:jc w:val="center"/>
        <w:rPr>
          <w:color w:val="000000" w:themeColor="text1"/>
          <w:sz w:val="48"/>
          <w:szCs w:val="48"/>
        </w:rPr>
      </w:pPr>
    </w:p>
    <w:p w:rsidR="00C135C3" w:rsidRDefault="00C135C3">
      <w:pPr>
        <w:spacing w:before="124" w:after="124"/>
        <w:jc w:val="center"/>
        <w:rPr>
          <w:color w:val="000000" w:themeColor="text1"/>
          <w:sz w:val="48"/>
          <w:szCs w:val="48"/>
        </w:rPr>
      </w:pPr>
    </w:p>
    <w:p w:rsidR="00C135C3" w:rsidRDefault="00C135C3">
      <w:pPr>
        <w:spacing w:before="124" w:after="124"/>
        <w:jc w:val="center"/>
        <w:rPr>
          <w:color w:val="000000" w:themeColor="text1"/>
          <w:sz w:val="48"/>
          <w:szCs w:val="48"/>
        </w:rPr>
      </w:pPr>
    </w:p>
    <w:p w:rsidR="00C135C3" w:rsidRPr="00C865AE" w:rsidRDefault="00CB5E5E">
      <w:pPr>
        <w:spacing w:before="124" w:after="124"/>
        <w:jc w:val="center"/>
        <w:rPr>
          <w:b/>
          <w:color w:val="000000" w:themeColor="text1"/>
          <w:sz w:val="48"/>
          <w:szCs w:val="48"/>
        </w:rPr>
      </w:pPr>
      <w:r w:rsidRPr="00C865AE">
        <w:rPr>
          <w:rFonts w:hint="eastAsia"/>
          <w:b/>
          <w:color w:val="000000" w:themeColor="text1"/>
          <w:sz w:val="48"/>
          <w:szCs w:val="48"/>
        </w:rPr>
        <w:t>2</w:t>
      </w:r>
      <w:r w:rsidRPr="00C865AE">
        <w:rPr>
          <w:b/>
          <w:color w:val="000000" w:themeColor="text1"/>
          <w:sz w:val="48"/>
          <w:szCs w:val="48"/>
        </w:rPr>
        <w:t>017</w:t>
      </w:r>
      <w:r w:rsidRPr="00C865AE">
        <w:rPr>
          <w:b/>
          <w:color w:val="000000" w:themeColor="text1"/>
          <w:sz w:val="48"/>
          <w:szCs w:val="48"/>
        </w:rPr>
        <w:t>年</w:t>
      </w:r>
      <w:r w:rsidRPr="00C865AE">
        <w:rPr>
          <w:rFonts w:hint="eastAsia"/>
          <w:b/>
          <w:color w:val="000000" w:themeColor="text1"/>
          <w:sz w:val="48"/>
          <w:szCs w:val="48"/>
        </w:rPr>
        <w:t>12</w:t>
      </w:r>
      <w:r w:rsidRPr="00C865AE">
        <w:rPr>
          <w:rFonts w:hint="eastAsia"/>
          <w:b/>
          <w:color w:val="000000" w:themeColor="text1"/>
          <w:sz w:val="48"/>
          <w:szCs w:val="48"/>
        </w:rPr>
        <w:t>月</w:t>
      </w:r>
    </w:p>
    <w:p w:rsidR="00C135C3" w:rsidRDefault="00C135C3">
      <w:pPr>
        <w:spacing w:before="124" w:after="124"/>
        <w:jc w:val="center"/>
        <w:rPr>
          <w:color w:val="000000" w:themeColor="text1"/>
          <w:sz w:val="48"/>
          <w:szCs w:val="48"/>
        </w:rPr>
      </w:pPr>
    </w:p>
    <w:p w:rsidR="00C135C3" w:rsidRDefault="00CB5E5E">
      <w:pPr>
        <w:widowControl/>
        <w:jc w:val="left"/>
        <w:rPr>
          <w:rFonts w:eastAsia="黑体"/>
          <w:b/>
          <w:bCs/>
          <w:color w:val="000000" w:themeColor="text1"/>
          <w:sz w:val="32"/>
          <w:szCs w:val="32"/>
          <w:lang w:val="zh-CN"/>
        </w:rPr>
      </w:pPr>
      <w:bookmarkStart w:id="3" w:name="_Toc499585543"/>
      <w:r>
        <w:rPr>
          <w:color w:val="000000" w:themeColor="text1"/>
          <w:sz w:val="32"/>
        </w:rPr>
        <w:br w:type="page"/>
      </w:r>
    </w:p>
    <w:p w:rsidR="00C135C3" w:rsidRDefault="00C135C3">
      <w:pPr>
        <w:pStyle w:val="10"/>
        <w:tabs>
          <w:tab w:val="clear" w:pos="8296"/>
          <w:tab w:val="right" w:leader="dot" w:pos="8306"/>
        </w:tabs>
        <w:jc w:val="center"/>
        <w:rPr>
          <w:rFonts w:ascii="Times New Roman" w:eastAsia="方正大黑简体" w:hAnsi="Times New Roman" w:cs="Times New Roman"/>
          <w:bCs w:val="0"/>
          <w:caps w:val="0"/>
          <w:color w:val="000000" w:themeColor="text1"/>
          <w:kern w:val="44"/>
          <w:sz w:val="32"/>
          <w:szCs w:val="30"/>
        </w:rPr>
      </w:pPr>
      <w:bookmarkStart w:id="4" w:name="_Toc23165"/>
    </w:p>
    <w:p w:rsidR="00C135C3" w:rsidRPr="00C865AE" w:rsidRDefault="00CB5E5E" w:rsidP="00C865AE">
      <w:pPr>
        <w:pStyle w:val="10"/>
        <w:tabs>
          <w:tab w:val="clear" w:pos="8296"/>
          <w:tab w:val="right" w:leader="dot" w:pos="8306"/>
        </w:tabs>
        <w:spacing w:line="500" w:lineRule="exact"/>
        <w:jc w:val="center"/>
        <w:rPr>
          <w:rFonts w:ascii="Times New Roman" w:eastAsia="方正大黑简体" w:hAnsi="Times New Roman" w:cs="Times New Roman"/>
          <w:bCs w:val="0"/>
          <w:caps w:val="0"/>
          <w:color w:val="000000" w:themeColor="text1"/>
          <w:kern w:val="44"/>
          <w:sz w:val="44"/>
          <w:szCs w:val="44"/>
        </w:rPr>
      </w:pPr>
      <w:r w:rsidRPr="00C865AE">
        <w:rPr>
          <w:rFonts w:ascii="Times New Roman" w:eastAsia="方正大黑简体" w:hAnsi="Times New Roman" w:cs="Times New Roman" w:hint="eastAsia"/>
          <w:bCs w:val="0"/>
          <w:caps w:val="0"/>
          <w:color w:val="000000" w:themeColor="text1"/>
          <w:kern w:val="44"/>
          <w:sz w:val="44"/>
          <w:szCs w:val="44"/>
        </w:rPr>
        <w:t>目</w:t>
      </w:r>
      <w:r w:rsidRPr="00C865AE">
        <w:rPr>
          <w:rFonts w:ascii="Times New Roman" w:eastAsia="方正大黑简体" w:hAnsi="Times New Roman" w:cs="Times New Roman" w:hint="eastAsia"/>
          <w:bCs w:val="0"/>
          <w:caps w:val="0"/>
          <w:color w:val="000000" w:themeColor="text1"/>
          <w:kern w:val="44"/>
          <w:sz w:val="44"/>
          <w:szCs w:val="44"/>
        </w:rPr>
        <w:t xml:space="preserve">  </w:t>
      </w:r>
      <w:r w:rsidRPr="00C865AE">
        <w:rPr>
          <w:rFonts w:ascii="Times New Roman" w:eastAsia="方正大黑简体" w:hAnsi="Times New Roman" w:cs="Times New Roman" w:hint="eastAsia"/>
          <w:bCs w:val="0"/>
          <w:caps w:val="0"/>
          <w:color w:val="000000" w:themeColor="text1"/>
          <w:kern w:val="44"/>
          <w:sz w:val="44"/>
          <w:szCs w:val="44"/>
        </w:rPr>
        <w:t>录</w:t>
      </w:r>
    </w:p>
    <w:p w:rsidR="00C135C3" w:rsidRDefault="00C135C3">
      <w:pPr>
        <w:pStyle w:val="10"/>
        <w:tabs>
          <w:tab w:val="clear" w:pos="8296"/>
          <w:tab w:val="right" w:leader="dot" w:pos="8306"/>
        </w:tabs>
        <w:rPr>
          <w:color w:val="000000" w:themeColor="text1"/>
          <w:sz w:val="32"/>
        </w:rPr>
      </w:pPr>
    </w:p>
    <w:p w:rsidR="002301DF" w:rsidRDefault="00CB5E5E" w:rsidP="002301DF">
      <w:pPr>
        <w:pStyle w:val="10"/>
        <w:spacing w:line="900" w:lineRule="exact"/>
        <w:rPr>
          <w:rFonts w:asciiTheme="minorHAnsi" w:eastAsiaTheme="minorEastAsia" w:hAnsiTheme="minorHAnsi" w:cstheme="minorBidi"/>
          <w:b w:val="0"/>
          <w:bCs w:val="0"/>
          <w:caps w:val="0"/>
          <w:noProof/>
          <w:sz w:val="21"/>
          <w:szCs w:val="22"/>
        </w:rPr>
      </w:pPr>
      <w:r>
        <w:rPr>
          <w:rFonts w:asciiTheme="minorEastAsia" w:eastAsiaTheme="minorEastAsia" w:hAnsiTheme="minorEastAsia" w:cstheme="minorEastAsia" w:hint="eastAsia"/>
          <w:b w:val="0"/>
          <w:bCs w:val="0"/>
          <w:color w:val="000000" w:themeColor="text1"/>
        </w:rPr>
        <w:fldChar w:fldCharType="begin"/>
      </w:r>
      <w:r>
        <w:rPr>
          <w:rFonts w:asciiTheme="minorEastAsia" w:eastAsiaTheme="minorEastAsia" w:hAnsiTheme="minorEastAsia" w:cstheme="minorEastAsia" w:hint="eastAsia"/>
          <w:b w:val="0"/>
          <w:bCs w:val="0"/>
          <w:color w:val="000000" w:themeColor="text1"/>
        </w:rPr>
        <w:instrText xml:space="preserve">TOC \o "1-3" \h \u </w:instrText>
      </w:r>
      <w:r>
        <w:rPr>
          <w:rFonts w:asciiTheme="minorEastAsia" w:eastAsiaTheme="minorEastAsia" w:hAnsiTheme="minorEastAsia" w:cstheme="minorEastAsia" w:hint="eastAsia"/>
          <w:b w:val="0"/>
          <w:bCs w:val="0"/>
          <w:color w:val="000000" w:themeColor="text1"/>
        </w:rPr>
        <w:fldChar w:fldCharType="separate"/>
      </w:r>
      <w:hyperlink w:anchor="_Toc500159886" w:history="1">
        <w:r w:rsidR="002301DF" w:rsidRPr="00973CBD">
          <w:rPr>
            <w:rStyle w:val="ab"/>
            <w:rFonts w:ascii="黑体" w:eastAsia="黑体" w:hAnsi="黑体" w:hint="eastAsia"/>
            <w:noProof/>
          </w:rPr>
          <w:t>材料一：培养计划与时间安排</w:t>
        </w:r>
        <w:r w:rsidR="002301DF">
          <w:rPr>
            <w:noProof/>
          </w:rPr>
          <w:tab/>
        </w:r>
        <w:r w:rsidR="002301DF">
          <w:rPr>
            <w:noProof/>
          </w:rPr>
          <w:fldChar w:fldCharType="begin"/>
        </w:r>
        <w:r w:rsidR="002301DF">
          <w:rPr>
            <w:noProof/>
          </w:rPr>
          <w:instrText xml:space="preserve"> PAGEREF _Toc500159886 \h </w:instrText>
        </w:r>
        <w:r w:rsidR="002301DF">
          <w:rPr>
            <w:noProof/>
          </w:rPr>
        </w:r>
        <w:r w:rsidR="002301DF">
          <w:rPr>
            <w:noProof/>
          </w:rPr>
          <w:fldChar w:fldCharType="separate"/>
        </w:r>
        <w:r w:rsidR="0012427F">
          <w:rPr>
            <w:noProof/>
          </w:rPr>
          <w:t>1</w:t>
        </w:r>
        <w:r w:rsidR="002301DF">
          <w:rPr>
            <w:noProof/>
          </w:rPr>
          <w:fldChar w:fldCharType="end"/>
        </w:r>
      </w:hyperlink>
    </w:p>
    <w:p w:rsidR="002301DF" w:rsidRDefault="00225CF0" w:rsidP="002301DF">
      <w:pPr>
        <w:pStyle w:val="10"/>
        <w:spacing w:line="900" w:lineRule="exact"/>
        <w:rPr>
          <w:rFonts w:asciiTheme="minorHAnsi" w:eastAsiaTheme="minorEastAsia" w:hAnsiTheme="minorHAnsi" w:cstheme="minorBidi"/>
          <w:b w:val="0"/>
          <w:bCs w:val="0"/>
          <w:caps w:val="0"/>
          <w:noProof/>
          <w:sz w:val="21"/>
          <w:szCs w:val="22"/>
        </w:rPr>
      </w:pPr>
      <w:hyperlink w:anchor="_Toc500159887" w:history="1">
        <w:r w:rsidR="002301DF" w:rsidRPr="00973CBD">
          <w:rPr>
            <w:rStyle w:val="ab"/>
            <w:rFonts w:ascii="黑体" w:eastAsia="黑体" w:hAnsi="黑体" w:hint="eastAsia"/>
            <w:noProof/>
          </w:rPr>
          <w:t>材料二：公共管理专业硕士学位研究生培养过程时间安排</w:t>
        </w:r>
        <w:r w:rsidR="002301DF">
          <w:rPr>
            <w:noProof/>
          </w:rPr>
          <w:tab/>
        </w:r>
        <w:r w:rsidR="002301DF">
          <w:rPr>
            <w:noProof/>
          </w:rPr>
          <w:fldChar w:fldCharType="begin"/>
        </w:r>
        <w:r w:rsidR="002301DF">
          <w:rPr>
            <w:noProof/>
          </w:rPr>
          <w:instrText xml:space="preserve"> PAGEREF _Toc500159887 \h </w:instrText>
        </w:r>
        <w:r w:rsidR="002301DF">
          <w:rPr>
            <w:noProof/>
          </w:rPr>
        </w:r>
        <w:r w:rsidR="002301DF">
          <w:rPr>
            <w:noProof/>
          </w:rPr>
          <w:fldChar w:fldCharType="separate"/>
        </w:r>
        <w:r w:rsidR="0012427F">
          <w:rPr>
            <w:noProof/>
          </w:rPr>
          <w:t>7</w:t>
        </w:r>
        <w:r w:rsidR="002301DF">
          <w:rPr>
            <w:noProof/>
          </w:rPr>
          <w:fldChar w:fldCharType="end"/>
        </w:r>
      </w:hyperlink>
    </w:p>
    <w:p w:rsidR="002301DF" w:rsidRDefault="00225CF0" w:rsidP="002301DF">
      <w:pPr>
        <w:pStyle w:val="10"/>
        <w:spacing w:line="900" w:lineRule="exact"/>
        <w:rPr>
          <w:rFonts w:asciiTheme="minorHAnsi" w:eastAsiaTheme="minorEastAsia" w:hAnsiTheme="minorHAnsi" w:cstheme="minorBidi"/>
          <w:b w:val="0"/>
          <w:bCs w:val="0"/>
          <w:caps w:val="0"/>
          <w:noProof/>
          <w:sz w:val="21"/>
          <w:szCs w:val="22"/>
        </w:rPr>
      </w:pPr>
      <w:hyperlink w:anchor="_Toc500159888" w:history="1">
        <w:r w:rsidR="002301DF" w:rsidRPr="00973CBD">
          <w:rPr>
            <w:rStyle w:val="ab"/>
            <w:rFonts w:ascii="黑体" w:eastAsia="黑体" w:hAnsi="黑体" w:hint="eastAsia"/>
            <w:noProof/>
          </w:rPr>
          <w:t>材料三：</w:t>
        </w:r>
        <w:r w:rsidR="002301DF" w:rsidRPr="00973CBD">
          <w:rPr>
            <w:rStyle w:val="ab"/>
            <w:rFonts w:ascii="黑体" w:eastAsia="黑体" w:hAnsi="黑体"/>
            <w:noProof/>
          </w:rPr>
          <w:t>MPA</w:t>
        </w:r>
        <w:r w:rsidR="002301DF" w:rsidRPr="00973CBD">
          <w:rPr>
            <w:rStyle w:val="ab"/>
            <w:rFonts w:ascii="黑体" w:eastAsia="黑体" w:hAnsi="黑体" w:hint="eastAsia"/>
            <w:noProof/>
          </w:rPr>
          <w:t>论文参考文献和注释的体例格式</w:t>
        </w:r>
        <w:r w:rsidR="002301DF">
          <w:rPr>
            <w:noProof/>
          </w:rPr>
          <w:tab/>
        </w:r>
        <w:r w:rsidR="002301DF">
          <w:rPr>
            <w:noProof/>
          </w:rPr>
          <w:fldChar w:fldCharType="begin"/>
        </w:r>
        <w:r w:rsidR="002301DF">
          <w:rPr>
            <w:noProof/>
          </w:rPr>
          <w:instrText xml:space="preserve"> PAGEREF _Toc500159888 \h </w:instrText>
        </w:r>
        <w:r w:rsidR="002301DF">
          <w:rPr>
            <w:noProof/>
          </w:rPr>
        </w:r>
        <w:r w:rsidR="002301DF">
          <w:rPr>
            <w:noProof/>
          </w:rPr>
          <w:fldChar w:fldCharType="separate"/>
        </w:r>
        <w:r w:rsidR="0012427F">
          <w:rPr>
            <w:noProof/>
          </w:rPr>
          <w:t>8</w:t>
        </w:r>
        <w:r w:rsidR="002301DF">
          <w:rPr>
            <w:noProof/>
          </w:rPr>
          <w:fldChar w:fldCharType="end"/>
        </w:r>
      </w:hyperlink>
    </w:p>
    <w:p w:rsidR="002301DF" w:rsidRDefault="00225CF0" w:rsidP="002301DF">
      <w:pPr>
        <w:pStyle w:val="10"/>
        <w:spacing w:line="900" w:lineRule="exact"/>
        <w:rPr>
          <w:rFonts w:asciiTheme="minorHAnsi" w:eastAsiaTheme="minorEastAsia" w:hAnsiTheme="minorHAnsi" w:cstheme="minorBidi"/>
          <w:b w:val="0"/>
          <w:bCs w:val="0"/>
          <w:caps w:val="0"/>
          <w:noProof/>
          <w:sz w:val="21"/>
          <w:szCs w:val="22"/>
        </w:rPr>
      </w:pPr>
      <w:hyperlink w:anchor="_Toc500159889" w:history="1">
        <w:r w:rsidR="002301DF" w:rsidRPr="00973CBD">
          <w:rPr>
            <w:rStyle w:val="ab"/>
            <w:rFonts w:ascii="黑体" w:eastAsia="黑体" w:hAnsi="黑体" w:cs="Arial" w:hint="eastAsia"/>
            <w:noProof/>
            <w:kern w:val="36"/>
          </w:rPr>
          <w:t>材料四：公共管理专业硕士学位论文开题报告格式规范</w:t>
        </w:r>
        <w:r w:rsidR="002301DF">
          <w:rPr>
            <w:noProof/>
          </w:rPr>
          <w:tab/>
        </w:r>
        <w:r w:rsidR="002301DF">
          <w:rPr>
            <w:noProof/>
          </w:rPr>
          <w:fldChar w:fldCharType="begin"/>
        </w:r>
        <w:r w:rsidR="002301DF">
          <w:rPr>
            <w:noProof/>
          </w:rPr>
          <w:instrText xml:space="preserve"> PAGEREF _Toc500159889 \h </w:instrText>
        </w:r>
        <w:r w:rsidR="002301DF">
          <w:rPr>
            <w:noProof/>
          </w:rPr>
        </w:r>
        <w:r w:rsidR="002301DF">
          <w:rPr>
            <w:noProof/>
          </w:rPr>
          <w:fldChar w:fldCharType="separate"/>
        </w:r>
        <w:r w:rsidR="0012427F">
          <w:rPr>
            <w:noProof/>
          </w:rPr>
          <w:t>12</w:t>
        </w:r>
        <w:r w:rsidR="002301DF">
          <w:rPr>
            <w:noProof/>
          </w:rPr>
          <w:fldChar w:fldCharType="end"/>
        </w:r>
      </w:hyperlink>
    </w:p>
    <w:p w:rsidR="002301DF" w:rsidRDefault="00225CF0" w:rsidP="002301DF">
      <w:pPr>
        <w:pStyle w:val="10"/>
        <w:spacing w:line="900" w:lineRule="exact"/>
        <w:rPr>
          <w:rFonts w:asciiTheme="minorHAnsi" w:eastAsiaTheme="minorEastAsia" w:hAnsiTheme="minorHAnsi" w:cstheme="minorBidi"/>
          <w:b w:val="0"/>
          <w:bCs w:val="0"/>
          <w:caps w:val="0"/>
          <w:noProof/>
          <w:sz w:val="21"/>
          <w:szCs w:val="22"/>
        </w:rPr>
      </w:pPr>
      <w:hyperlink w:anchor="_Toc500159890" w:history="1">
        <w:r w:rsidR="002301DF" w:rsidRPr="00973CBD">
          <w:rPr>
            <w:rStyle w:val="ab"/>
            <w:rFonts w:ascii="黑体" w:eastAsia="黑体" w:hAnsi="黑体" w:cs="Arial" w:hint="eastAsia"/>
            <w:noProof/>
            <w:kern w:val="36"/>
          </w:rPr>
          <w:t>材料五：</w:t>
        </w:r>
        <w:r w:rsidR="002301DF" w:rsidRPr="00973CBD">
          <w:rPr>
            <w:rStyle w:val="ab"/>
            <w:rFonts w:ascii="黑体" w:eastAsia="黑体" w:hAnsi="黑体" w:hint="eastAsia"/>
            <w:noProof/>
          </w:rPr>
          <w:t>公共管理专业硕士学位论文评价分数设计</w:t>
        </w:r>
        <w:r w:rsidR="002301DF">
          <w:rPr>
            <w:noProof/>
          </w:rPr>
          <w:tab/>
        </w:r>
        <w:r w:rsidR="002301DF">
          <w:rPr>
            <w:noProof/>
          </w:rPr>
          <w:fldChar w:fldCharType="begin"/>
        </w:r>
        <w:r w:rsidR="002301DF">
          <w:rPr>
            <w:noProof/>
          </w:rPr>
          <w:instrText xml:space="preserve"> PAGEREF _Toc500159890 \h </w:instrText>
        </w:r>
        <w:r w:rsidR="002301DF">
          <w:rPr>
            <w:noProof/>
          </w:rPr>
        </w:r>
        <w:r w:rsidR="002301DF">
          <w:rPr>
            <w:noProof/>
          </w:rPr>
          <w:fldChar w:fldCharType="separate"/>
        </w:r>
        <w:r w:rsidR="0012427F">
          <w:rPr>
            <w:noProof/>
          </w:rPr>
          <w:t>19</w:t>
        </w:r>
        <w:r w:rsidR="002301DF">
          <w:rPr>
            <w:noProof/>
          </w:rPr>
          <w:fldChar w:fldCharType="end"/>
        </w:r>
      </w:hyperlink>
    </w:p>
    <w:p w:rsidR="002301DF" w:rsidRDefault="00225CF0" w:rsidP="002301DF">
      <w:pPr>
        <w:pStyle w:val="10"/>
        <w:spacing w:line="900" w:lineRule="exact"/>
        <w:rPr>
          <w:rFonts w:asciiTheme="minorHAnsi" w:eastAsiaTheme="minorEastAsia" w:hAnsiTheme="minorHAnsi" w:cstheme="minorBidi"/>
          <w:b w:val="0"/>
          <w:bCs w:val="0"/>
          <w:caps w:val="0"/>
          <w:noProof/>
          <w:sz w:val="21"/>
          <w:szCs w:val="22"/>
        </w:rPr>
      </w:pPr>
      <w:hyperlink w:anchor="_Toc500159891" w:history="1">
        <w:r w:rsidR="002301DF" w:rsidRPr="00973CBD">
          <w:rPr>
            <w:rStyle w:val="ab"/>
            <w:rFonts w:ascii="黑体" w:eastAsia="黑体" w:hAnsi="黑体" w:cs="Arial" w:hint="eastAsia"/>
            <w:noProof/>
            <w:kern w:val="36"/>
          </w:rPr>
          <w:t>材料六：</w:t>
        </w:r>
        <w:r w:rsidR="002301DF" w:rsidRPr="00973CBD">
          <w:rPr>
            <w:rStyle w:val="ab"/>
            <w:rFonts w:ascii="黑体" w:eastAsia="黑体" w:hAnsi="黑体" w:hint="eastAsia"/>
            <w:noProof/>
          </w:rPr>
          <w:t>公共管理专业硕士学位论文评价指标体系</w:t>
        </w:r>
        <w:r w:rsidR="002301DF">
          <w:rPr>
            <w:noProof/>
          </w:rPr>
          <w:tab/>
        </w:r>
        <w:r w:rsidR="002301DF">
          <w:rPr>
            <w:noProof/>
          </w:rPr>
          <w:fldChar w:fldCharType="begin"/>
        </w:r>
        <w:r w:rsidR="002301DF">
          <w:rPr>
            <w:noProof/>
          </w:rPr>
          <w:instrText xml:space="preserve"> PAGEREF _Toc500159891 \h </w:instrText>
        </w:r>
        <w:r w:rsidR="002301DF">
          <w:rPr>
            <w:noProof/>
          </w:rPr>
        </w:r>
        <w:r w:rsidR="002301DF">
          <w:rPr>
            <w:noProof/>
          </w:rPr>
          <w:fldChar w:fldCharType="separate"/>
        </w:r>
        <w:r w:rsidR="0012427F">
          <w:rPr>
            <w:noProof/>
          </w:rPr>
          <w:t>20</w:t>
        </w:r>
        <w:r w:rsidR="002301DF">
          <w:rPr>
            <w:noProof/>
          </w:rPr>
          <w:fldChar w:fldCharType="end"/>
        </w:r>
      </w:hyperlink>
    </w:p>
    <w:p w:rsidR="002301DF" w:rsidRDefault="00225CF0" w:rsidP="002301DF">
      <w:pPr>
        <w:pStyle w:val="10"/>
        <w:spacing w:line="900" w:lineRule="exact"/>
        <w:rPr>
          <w:rFonts w:asciiTheme="minorHAnsi" w:eastAsiaTheme="minorEastAsia" w:hAnsiTheme="minorHAnsi" w:cstheme="minorBidi"/>
          <w:b w:val="0"/>
          <w:bCs w:val="0"/>
          <w:caps w:val="0"/>
          <w:noProof/>
          <w:sz w:val="21"/>
          <w:szCs w:val="22"/>
        </w:rPr>
      </w:pPr>
      <w:hyperlink w:anchor="_Toc500159892" w:history="1">
        <w:r w:rsidR="002301DF" w:rsidRPr="00973CBD">
          <w:rPr>
            <w:rStyle w:val="ab"/>
            <w:rFonts w:ascii="黑体" w:eastAsia="黑体" w:hAnsi="黑体" w:cs="Arial" w:hint="eastAsia"/>
            <w:noProof/>
            <w:kern w:val="36"/>
          </w:rPr>
          <w:t>材料七：</w:t>
        </w:r>
        <w:r w:rsidR="002301DF" w:rsidRPr="00973CBD">
          <w:rPr>
            <w:rStyle w:val="ab"/>
            <w:rFonts w:ascii="黑体" w:eastAsia="黑体" w:hAnsi="黑体" w:hint="eastAsia"/>
            <w:noProof/>
          </w:rPr>
          <w:t>公共管理专业</w:t>
        </w:r>
        <w:r w:rsidR="002301DF" w:rsidRPr="00973CBD">
          <w:rPr>
            <w:rStyle w:val="ab"/>
            <w:rFonts w:ascii="黑体" w:eastAsia="黑体" w:hAnsi="黑体" w:cs="Arial" w:hint="eastAsia"/>
            <w:noProof/>
            <w:kern w:val="36"/>
          </w:rPr>
          <w:t>硕士学位论文格式规范</w:t>
        </w:r>
        <w:r w:rsidR="002301DF">
          <w:rPr>
            <w:noProof/>
          </w:rPr>
          <w:tab/>
        </w:r>
        <w:r w:rsidR="002301DF">
          <w:rPr>
            <w:noProof/>
          </w:rPr>
          <w:fldChar w:fldCharType="begin"/>
        </w:r>
        <w:r w:rsidR="002301DF">
          <w:rPr>
            <w:noProof/>
          </w:rPr>
          <w:instrText xml:space="preserve"> PAGEREF _Toc500159892 \h </w:instrText>
        </w:r>
        <w:r w:rsidR="002301DF">
          <w:rPr>
            <w:noProof/>
          </w:rPr>
        </w:r>
        <w:r w:rsidR="002301DF">
          <w:rPr>
            <w:noProof/>
          </w:rPr>
          <w:fldChar w:fldCharType="separate"/>
        </w:r>
        <w:r w:rsidR="0012427F">
          <w:rPr>
            <w:noProof/>
          </w:rPr>
          <w:t>21</w:t>
        </w:r>
        <w:r w:rsidR="002301DF">
          <w:rPr>
            <w:noProof/>
          </w:rPr>
          <w:fldChar w:fldCharType="end"/>
        </w:r>
      </w:hyperlink>
    </w:p>
    <w:p w:rsidR="00C135C3" w:rsidRDefault="00CB5E5E">
      <w:pPr>
        <w:pStyle w:val="1"/>
        <w:spacing w:before="624" w:after="936" w:line="360" w:lineRule="auto"/>
        <w:rPr>
          <w:rFonts w:asciiTheme="minorEastAsia" w:eastAsiaTheme="minorEastAsia" w:hAnsiTheme="minorEastAsia" w:cstheme="minorEastAsia"/>
          <w:b w:val="0"/>
          <w:color w:val="000000" w:themeColor="text1"/>
          <w:sz w:val="28"/>
          <w:szCs w:val="28"/>
        </w:rPr>
      </w:pPr>
      <w:r>
        <w:rPr>
          <w:rFonts w:asciiTheme="minorEastAsia" w:eastAsiaTheme="minorEastAsia" w:hAnsiTheme="minorEastAsia" w:cstheme="minorEastAsia" w:hint="eastAsia"/>
          <w:b w:val="0"/>
          <w:color w:val="000000" w:themeColor="text1"/>
          <w:sz w:val="28"/>
          <w:szCs w:val="28"/>
        </w:rPr>
        <w:fldChar w:fldCharType="end"/>
      </w:r>
    </w:p>
    <w:p w:rsidR="00C135C3" w:rsidRDefault="00C135C3">
      <w:pPr>
        <w:pStyle w:val="1"/>
        <w:spacing w:before="624" w:after="936"/>
        <w:rPr>
          <w:color w:val="000000" w:themeColor="text1"/>
          <w:sz w:val="32"/>
        </w:rPr>
        <w:sectPr w:rsidR="00C135C3">
          <w:footnotePr>
            <w:numFmt w:val="decimalEnclosedCircleChinese"/>
            <w:numRestart w:val="eachPage"/>
          </w:footnotePr>
          <w:pgSz w:w="11906" w:h="16838"/>
          <w:pgMar w:top="1440" w:right="1800" w:bottom="1440" w:left="1800" w:header="851" w:footer="992" w:gutter="0"/>
          <w:pgNumType w:start="1"/>
          <w:cols w:space="425"/>
          <w:docGrid w:type="lines" w:linePitch="312"/>
        </w:sectPr>
      </w:pPr>
    </w:p>
    <w:p w:rsidR="00C135C3" w:rsidRPr="002301DF" w:rsidRDefault="000E415A">
      <w:pPr>
        <w:pStyle w:val="1"/>
        <w:spacing w:before="624" w:after="936"/>
        <w:rPr>
          <w:rFonts w:ascii="黑体" w:eastAsia="黑体" w:hAnsi="黑体"/>
          <w:color w:val="000000" w:themeColor="text1"/>
          <w:kern w:val="2"/>
          <w:sz w:val="32"/>
          <w:szCs w:val="32"/>
          <w:lang w:val="en-US"/>
        </w:rPr>
      </w:pPr>
      <w:bookmarkStart w:id="5" w:name="_Toc500159886"/>
      <w:r w:rsidRPr="002301DF">
        <w:rPr>
          <w:rFonts w:ascii="黑体" w:eastAsia="黑体" w:hAnsi="黑体" w:hint="eastAsia"/>
          <w:color w:val="000000" w:themeColor="text1"/>
          <w:kern w:val="2"/>
          <w:sz w:val="32"/>
          <w:szCs w:val="32"/>
          <w:lang w:val="en-US"/>
        </w:rPr>
        <w:lastRenderedPageBreak/>
        <w:t>材料</w:t>
      </w:r>
      <w:r w:rsidR="00CB5E5E" w:rsidRPr="002301DF">
        <w:rPr>
          <w:rFonts w:ascii="黑体" w:eastAsia="黑体" w:hAnsi="黑体" w:hint="eastAsia"/>
          <w:color w:val="000000" w:themeColor="text1"/>
          <w:kern w:val="2"/>
          <w:sz w:val="32"/>
          <w:szCs w:val="32"/>
          <w:lang w:val="en-US"/>
        </w:rPr>
        <w:t>一：培养计划与时间安排</w:t>
      </w:r>
      <w:bookmarkEnd w:id="3"/>
      <w:bookmarkEnd w:id="4"/>
      <w:bookmarkEnd w:id="5"/>
    </w:p>
    <w:p w:rsidR="00C135C3" w:rsidRDefault="00CB5E5E" w:rsidP="00C865AE">
      <w:pPr>
        <w:spacing w:before="124" w:after="124"/>
        <w:ind w:firstLineChars="200" w:firstLine="422"/>
        <w:rPr>
          <w:b/>
          <w:bCs/>
          <w:color w:val="000000" w:themeColor="text1"/>
        </w:rPr>
      </w:pPr>
      <w:bookmarkStart w:id="6" w:name="_Toc499585544"/>
      <w:bookmarkStart w:id="7" w:name="_Toc32728"/>
      <w:r>
        <w:rPr>
          <w:b/>
          <w:bCs/>
          <w:color w:val="000000" w:themeColor="text1"/>
        </w:rPr>
        <w:t>一、专业类别简介</w:t>
      </w:r>
      <w:bookmarkEnd w:id="6"/>
      <w:bookmarkEnd w:id="7"/>
    </w:p>
    <w:p w:rsidR="00C135C3" w:rsidRDefault="00CB5E5E">
      <w:pPr>
        <w:spacing w:line="400" w:lineRule="exact"/>
        <w:ind w:firstLineChars="200" w:firstLine="420"/>
        <w:rPr>
          <w:color w:val="000000" w:themeColor="text1"/>
          <w:szCs w:val="21"/>
        </w:rPr>
      </w:pPr>
      <w:r>
        <w:rPr>
          <w:color w:val="000000" w:themeColor="text1"/>
          <w:szCs w:val="21"/>
        </w:rPr>
        <w:t>公共管理硕士（</w:t>
      </w:r>
      <w:r>
        <w:rPr>
          <w:color w:val="000000" w:themeColor="text1"/>
          <w:szCs w:val="21"/>
        </w:rPr>
        <w:t>MPA</w:t>
      </w:r>
      <w:r>
        <w:rPr>
          <w:color w:val="000000" w:themeColor="text1"/>
          <w:szCs w:val="21"/>
        </w:rPr>
        <w:t>）</w:t>
      </w:r>
      <w:r>
        <w:rPr>
          <w:color w:val="000000" w:themeColor="text1"/>
          <w:szCs w:val="21"/>
        </w:rPr>
        <w:t xml:space="preserve"> </w:t>
      </w:r>
      <w:r>
        <w:rPr>
          <w:color w:val="000000" w:themeColor="text1"/>
          <w:szCs w:val="21"/>
        </w:rPr>
        <w:t>学位是建立在公共管理及政府研究</w:t>
      </w:r>
      <w:hyperlink r:id="rId9" w:tgtFrame="_blank" w:history="1">
        <w:r>
          <w:rPr>
            <w:color w:val="000000" w:themeColor="text1"/>
            <w:szCs w:val="21"/>
          </w:rPr>
          <w:t>领域</w:t>
        </w:r>
      </w:hyperlink>
      <w:r>
        <w:rPr>
          <w:color w:val="000000" w:themeColor="text1"/>
          <w:szCs w:val="21"/>
        </w:rPr>
        <w:t>（学科）上的硕士</w:t>
      </w:r>
      <w:r>
        <w:rPr>
          <w:rFonts w:hint="eastAsia"/>
          <w:color w:val="000000" w:themeColor="text1"/>
          <w:szCs w:val="21"/>
        </w:rPr>
        <w:t>研究生</w:t>
      </w:r>
      <w:r>
        <w:rPr>
          <w:color w:val="000000" w:themeColor="text1"/>
          <w:szCs w:val="21"/>
        </w:rPr>
        <w:t>项目，</w:t>
      </w:r>
      <w:r>
        <w:rPr>
          <w:rFonts w:hint="eastAsia"/>
          <w:color w:val="000000" w:themeColor="text1"/>
          <w:szCs w:val="21"/>
        </w:rPr>
        <w:t>其</w:t>
      </w:r>
      <w:r>
        <w:rPr>
          <w:color w:val="000000" w:themeColor="text1"/>
          <w:szCs w:val="21"/>
        </w:rPr>
        <w:t>英</w:t>
      </w:r>
      <w:r>
        <w:rPr>
          <w:rFonts w:hint="eastAsia"/>
          <w:color w:val="000000" w:themeColor="text1"/>
          <w:szCs w:val="21"/>
        </w:rPr>
        <w:t>文</w:t>
      </w:r>
      <w:r>
        <w:rPr>
          <w:color w:val="000000" w:themeColor="text1"/>
          <w:szCs w:val="21"/>
        </w:rPr>
        <w:t>名称是</w:t>
      </w:r>
      <w:r>
        <w:rPr>
          <w:color w:val="000000" w:themeColor="text1"/>
          <w:szCs w:val="21"/>
        </w:rPr>
        <w:t>“Master of Public</w:t>
      </w:r>
      <w:r>
        <w:rPr>
          <w:color w:val="000000" w:themeColor="text1"/>
          <w:szCs w:val="21"/>
        </w:rPr>
        <w:t xml:space="preserve">　</w:t>
      </w:r>
      <w:r>
        <w:rPr>
          <w:color w:val="000000" w:themeColor="text1"/>
          <w:szCs w:val="21"/>
        </w:rPr>
        <w:t>Administration”</w:t>
      </w:r>
      <w:r>
        <w:rPr>
          <w:color w:val="000000" w:themeColor="text1"/>
          <w:szCs w:val="21"/>
        </w:rPr>
        <w:t>，为组织</w:t>
      </w:r>
      <w:r>
        <w:rPr>
          <w:rFonts w:hint="eastAsia"/>
          <w:color w:val="000000" w:themeColor="text1"/>
          <w:szCs w:val="21"/>
        </w:rPr>
        <w:t>管理</w:t>
      </w:r>
      <w:r>
        <w:rPr>
          <w:color w:val="000000" w:themeColor="text1"/>
          <w:szCs w:val="21"/>
        </w:rPr>
        <w:t>尤其是</w:t>
      </w:r>
      <w:r>
        <w:rPr>
          <w:rFonts w:hint="eastAsia"/>
          <w:color w:val="000000" w:themeColor="text1"/>
          <w:szCs w:val="21"/>
        </w:rPr>
        <w:t>各级</w:t>
      </w:r>
      <w:r>
        <w:rPr>
          <w:color w:val="000000" w:themeColor="text1"/>
          <w:szCs w:val="21"/>
        </w:rPr>
        <w:t>政府</w:t>
      </w:r>
      <w:r>
        <w:rPr>
          <w:rFonts w:hint="eastAsia"/>
          <w:color w:val="000000" w:themeColor="text1"/>
          <w:szCs w:val="21"/>
        </w:rPr>
        <w:t>与事业单位发展</w:t>
      </w:r>
      <w:r>
        <w:rPr>
          <w:color w:val="000000" w:themeColor="text1"/>
          <w:szCs w:val="21"/>
        </w:rPr>
        <w:t>培养公共</w:t>
      </w:r>
      <w:r>
        <w:rPr>
          <w:rFonts w:hint="eastAsia"/>
          <w:color w:val="000000" w:themeColor="text1"/>
          <w:szCs w:val="21"/>
        </w:rPr>
        <w:t>管理与政策制定</w:t>
      </w:r>
      <w:r>
        <w:rPr>
          <w:color w:val="000000" w:themeColor="text1"/>
          <w:szCs w:val="21"/>
        </w:rPr>
        <w:t>的</w:t>
      </w:r>
      <w:r>
        <w:rPr>
          <w:rFonts w:hint="eastAsia"/>
          <w:color w:val="000000" w:themeColor="text1"/>
          <w:szCs w:val="21"/>
        </w:rPr>
        <w:t>复合型领导</w:t>
      </w:r>
      <w:r>
        <w:rPr>
          <w:color w:val="000000" w:themeColor="text1"/>
          <w:szCs w:val="21"/>
        </w:rPr>
        <w:t>人才。我国</w:t>
      </w:r>
      <w:r>
        <w:rPr>
          <w:color w:val="000000" w:themeColor="text1"/>
          <w:szCs w:val="21"/>
        </w:rPr>
        <w:t>MPA</w:t>
      </w:r>
      <w:r>
        <w:rPr>
          <w:color w:val="000000" w:themeColor="text1"/>
          <w:szCs w:val="21"/>
        </w:rPr>
        <w:t>教育是适应经济和社会发展需要，满足全社会对接受高水平专业教育的迫切愿望而开展起来的。其主要目的，不仅为国家政府部门和非政府部门公共机构培养专业性、复合型和应用性的高级人才，更重要的是为上述部门培养高素质的具有开拓创新能力的领导者。</w:t>
      </w:r>
      <w:r>
        <w:rPr>
          <w:color w:val="000000" w:themeColor="text1"/>
          <w:szCs w:val="21"/>
        </w:rPr>
        <w:t>MPA</w:t>
      </w:r>
      <w:hyperlink r:id="rId10" w:tgtFrame="_blank" w:history="1">
        <w:r>
          <w:rPr>
            <w:color w:val="000000" w:themeColor="text1"/>
            <w:szCs w:val="21"/>
          </w:rPr>
          <w:t>专业学位</w:t>
        </w:r>
      </w:hyperlink>
      <w:r>
        <w:rPr>
          <w:color w:val="000000" w:themeColor="text1"/>
          <w:szCs w:val="21"/>
        </w:rPr>
        <w:t>研究生教育的基础是作为公共部门管理及政府管理研究领域的公共管理学及</w:t>
      </w:r>
      <w:hyperlink r:id="rId11" w:tgtFrame="_blank" w:history="1">
        <w:r>
          <w:rPr>
            <w:color w:val="000000" w:themeColor="text1"/>
            <w:szCs w:val="21"/>
          </w:rPr>
          <w:t>公共行政学</w:t>
        </w:r>
      </w:hyperlink>
      <w:r>
        <w:rPr>
          <w:color w:val="000000" w:themeColor="text1"/>
          <w:szCs w:val="21"/>
        </w:rPr>
        <w:t>，既涉及一般性的管理知识，也与公共活动本身的知识内容有关，比如卫生、社会保障、教育、土地管理等。</w:t>
      </w:r>
    </w:p>
    <w:p w:rsidR="00C135C3" w:rsidRDefault="00CB5E5E">
      <w:pPr>
        <w:spacing w:line="400" w:lineRule="exact"/>
        <w:ind w:firstLineChars="200" w:firstLine="420"/>
        <w:rPr>
          <w:color w:val="000000" w:themeColor="text1"/>
          <w:szCs w:val="21"/>
        </w:rPr>
      </w:pPr>
      <w:r>
        <w:rPr>
          <w:color w:val="000000" w:themeColor="text1"/>
          <w:szCs w:val="21"/>
        </w:rPr>
        <w:t>南京师范大学公共管理硕士专业学位</w:t>
      </w:r>
      <w:r>
        <w:rPr>
          <w:color w:val="000000" w:themeColor="text1"/>
          <w:szCs w:val="21"/>
        </w:rPr>
        <w:t>2011</w:t>
      </w:r>
      <w:r>
        <w:rPr>
          <w:color w:val="000000" w:themeColor="text1"/>
          <w:szCs w:val="21"/>
        </w:rPr>
        <w:t>年获得授予权，依托于公共管理学院，拥有</w:t>
      </w:r>
      <w:r>
        <w:rPr>
          <w:rFonts w:hint="eastAsia"/>
          <w:color w:val="000000" w:themeColor="text1"/>
          <w:szCs w:val="21"/>
        </w:rPr>
        <w:t>雄厚</w:t>
      </w:r>
      <w:r>
        <w:rPr>
          <w:color w:val="000000" w:themeColor="text1"/>
          <w:szCs w:val="21"/>
        </w:rPr>
        <w:t>的师资队伍</w:t>
      </w:r>
      <w:r>
        <w:rPr>
          <w:rFonts w:hint="eastAsia"/>
          <w:color w:val="000000" w:themeColor="text1"/>
          <w:szCs w:val="21"/>
        </w:rPr>
        <w:t>，现</w:t>
      </w:r>
      <w:r>
        <w:rPr>
          <w:color w:val="000000" w:themeColor="text1"/>
          <w:szCs w:val="21"/>
        </w:rPr>
        <w:t>有导师</w:t>
      </w:r>
      <w:r>
        <w:rPr>
          <w:color w:val="000000" w:themeColor="text1"/>
          <w:szCs w:val="21"/>
        </w:rPr>
        <w:t>40</w:t>
      </w:r>
      <w:r>
        <w:rPr>
          <w:color w:val="000000" w:themeColor="text1"/>
          <w:szCs w:val="21"/>
        </w:rPr>
        <w:t>人，其中教授</w:t>
      </w:r>
      <w:r>
        <w:rPr>
          <w:rFonts w:hint="eastAsia"/>
          <w:color w:val="000000" w:themeColor="text1"/>
          <w:szCs w:val="21"/>
        </w:rPr>
        <w:t>（研究员）</w:t>
      </w:r>
      <w:r>
        <w:rPr>
          <w:rFonts w:hint="eastAsia"/>
          <w:color w:val="000000" w:themeColor="text1"/>
          <w:szCs w:val="21"/>
        </w:rPr>
        <w:t>20</w:t>
      </w:r>
      <w:r>
        <w:rPr>
          <w:color w:val="000000" w:themeColor="text1"/>
          <w:szCs w:val="21"/>
        </w:rPr>
        <w:t>人。导师研究领域涵盖行政管理、教育经济与管理、公共政策分析</w:t>
      </w:r>
      <w:r>
        <w:rPr>
          <w:rFonts w:hint="eastAsia"/>
          <w:color w:val="000000" w:themeColor="text1"/>
          <w:szCs w:val="21"/>
        </w:rPr>
        <w:t>、</w:t>
      </w:r>
      <w:r>
        <w:rPr>
          <w:color w:val="000000" w:themeColor="text1"/>
          <w:szCs w:val="21"/>
        </w:rPr>
        <w:t>土地资源管理</w:t>
      </w:r>
      <w:r>
        <w:rPr>
          <w:rFonts w:hint="eastAsia"/>
          <w:color w:val="000000" w:themeColor="text1"/>
          <w:szCs w:val="21"/>
        </w:rPr>
        <w:t>、</w:t>
      </w:r>
      <w:r>
        <w:rPr>
          <w:color w:val="000000" w:themeColor="text1"/>
          <w:szCs w:val="21"/>
        </w:rPr>
        <w:t>社会保障以及公共人力资源管理等。</w:t>
      </w:r>
    </w:p>
    <w:p w:rsidR="00C135C3" w:rsidRDefault="00CB5E5E" w:rsidP="00C865AE">
      <w:pPr>
        <w:spacing w:before="124" w:after="124"/>
        <w:ind w:firstLineChars="200" w:firstLine="422"/>
        <w:rPr>
          <w:b/>
          <w:bCs/>
          <w:color w:val="000000" w:themeColor="text1"/>
        </w:rPr>
      </w:pPr>
      <w:bookmarkStart w:id="8" w:name="_Toc499585545"/>
      <w:bookmarkStart w:id="9" w:name="_Toc11249"/>
      <w:r>
        <w:rPr>
          <w:b/>
          <w:bCs/>
          <w:color w:val="000000" w:themeColor="text1"/>
        </w:rPr>
        <w:t>二、培养目标</w:t>
      </w:r>
      <w:bookmarkEnd w:id="8"/>
      <w:bookmarkEnd w:id="9"/>
    </w:p>
    <w:p w:rsidR="00C135C3" w:rsidRDefault="00CB5E5E">
      <w:pPr>
        <w:spacing w:line="400" w:lineRule="exact"/>
        <w:ind w:firstLineChars="200" w:firstLine="420"/>
        <w:rPr>
          <w:color w:val="000000" w:themeColor="text1"/>
          <w:szCs w:val="21"/>
        </w:rPr>
      </w:pPr>
      <w:r>
        <w:rPr>
          <w:color w:val="000000" w:themeColor="text1"/>
          <w:szCs w:val="21"/>
        </w:rPr>
        <w:t>为政府部门和其它公共机构培养德才兼备、适应社会主义现代化建设需要的高层次、应用型、复合型的管理人才。</w:t>
      </w:r>
    </w:p>
    <w:p w:rsidR="00C135C3" w:rsidRDefault="00CB5E5E">
      <w:pPr>
        <w:spacing w:line="400" w:lineRule="exact"/>
        <w:ind w:firstLineChars="200" w:firstLine="420"/>
        <w:rPr>
          <w:color w:val="000000" w:themeColor="text1"/>
          <w:szCs w:val="21"/>
        </w:rPr>
      </w:pPr>
      <w:r>
        <w:rPr>
          <w:color w:val="000000" w:themeColor="text1"/>
          <w:szCs w:val="21"/>
        </w:rPr>
        <w:t>具体要求如下：</w:t>
      </w:r>
    </w:p>
    <w:p w:rsidR="00C135C3" w:rsidRDefault="00CB5E5E">
      <w:pPr>
        <w:spacing w:line="400" w:lineRule="exact"/>
        <w:ind w:firstLineChars="200" w:firstLine="420"/>
        <w:rPr>
          <w:color w:val="000000" w:themeColor="text1"/>
          <w:szCs w:val="21"/>
        </w:rPr>
      </w:pPr>
      <w:r>
        <w:rPr>
          <w:color w:val="000000" w:themeColor="text1"/>
          <w:szCs w:val="21"/>
        </w:rPr>
        <w:t>1</w:t>
      </w:r>
      <w:r>
        <w:rPr>
          <w:rFonts w:hint="eastAsia"/>
          <w:color w:val="000000" w:themeColor="text1"/>
          <w:szCs w:val="21"/>
        </w:rPr>
        <w:t>、</w:t>
      </w:r>
      <w:r>
        <w:rPr>
          <w:color w:val="000000" w:themeColor="text1"/>
          <w:szCs w:val="21"/>
        </w:rPr>
        <w:t>掌握马克思主义基本原理，坚持贯彻执行党的基本路线、方针、政策，具有良好的政治素质和职业道德。</w:t>
      </w:r>
    </w:p>
    <w:p w:rsidR="00C135C3" w:rsidRDefault="00CB5E5E">
      <w:pPr>
        <w:spacing w:line="400" w:lineRule="exact"/>
        <w:ind w:firstLineChars="200" w:firstLine="420"/>
        <w:rPr>
          <w:color w:val="000000" w:themeColor="text1"/>
          <w:szCs w:val="21"/>
        </w:rPr>
      </w:pPr>
      <w:r>
        <w:rPr>
          <w:color w:val="000000" w:themeColor="text1"/>
          <w:szCs w:val="21"/>
        </w:rPr>
        <w:t>2</w:t>
      </w:r>
      <w:r>
        <w:rPr>
          <w:rFonts w:hint="eastAsia"/>
          <w:color w:val="000000" w:themeColor="text1"/>
          <w:szCs w:val="21"/>
        </w:rPr>
        <w:t>、</w:t>
      </w:r>
      <w:r>
        <w:rPr>
          <w:color w:val="000000" w:themeColor="text1"/>
          <w:szCs w:val="21"/>
        </w:rPr>
        <w:t>掌握公共管理的科学理论和专门知识，具有宽厚的学科基础知识和复合型、应用型的知识结构，了解国内外公共管理的新发展和新特点，更新管理理念和运用行政管理方法解决实际问题。</w:t>
      </w:r>
    </w:p>
    <w:p w:rsidR="00C135C3" w:rsidRDefault="00CB5E5E">
      <w:pPr>
        <w:spacing w:line="400" w:lineRule="exact"/>
        <w:ind w:firstLineChars="200" w:firstLine="420"/>
        <w:rPr>
          <w:color w:val="000000" w:themeColor="text1"/>
          <w:szCs w:val="21"/>
        </w:rPr>
      </w:pPr>
      <w:r>
        <w:rPr>
          <w:color w:val="000000" w:themeColor="text1"/>
          <w:szCs w:val="21"/>
        </w:rPr>
        <w:t>3</w:t>
      </w:r>
      <w:r>
        <w:rPr>
          <w:rFonts w:hint="eastAsia"/>
          <w:color w:val="000000" w:themeColor="text1"/>
          <w:szCs w:val="21"/>
        </w:rPr>
        <w:t>、</w:t>
      </w:r>
      <w:r>
        <w:rPr>
          <w:color w:val="000000" w:themeColor="text1"/>
          <w:szCs w:val="21"/>
        </w:rPr>
        <w:t>具备从事公共管理与公共政策分析的能力，包括调研、决策、组织、协调、指挥、激励、文字阅读与理解、口头与文字表达。能够胜任公共部门管理工作，在现代公共管理观念指导下，运用所学理论和方法解决管理实践中存在的实际问题。</w:t>
      </w:r>
    </w:p>
    <w:p w:rsidR="00C135C3" w:rsidRDefault="00CB5E5E">
      <w:pPr>
        <w:spacing w:line="400" w:lineRule="exact"/>
        <w:ind w:firstLineChars="200" w:firstLine="420"/>
        <w:rPr>
          <w:color w:val="000000" w:themeColor="text1"/>
          <w:szCs w:val="21"/>
        </w:rPr>
      </w:pPr>
      <w:r>
        <w:rPr>
          <w:color w:val="000000" w:themeColor="text1"/>
          <w:szCs w:val="21"/>
        </w:rPr>
        <w:t>4</w:t>
      </w:r>
      <w:r>
        <w:rPr>
          <w:rFonts w:hint="eastAsia"/>
          <w:color w:val="000000" w:themeColor="text1"/>
          <w:szCs w:val="21"/>
        </w:rPr>
        <w:t>、</w:t>
      </w:r>
      <w:r>
        <w:rPr>
          <w:color w:val="000000" w:themeColor="text1"/>
          <w:szCs w:val="21"/>
        </w:rPr>
        <w:t>比较熟练地掌握一门外语，能阅读本专业外文资料。</w:t>
      </w:r>
    </w:p>
    <w:p w:rsidR="00C135C3" w:rsidRDefault="00CB5E5E" w:rsidP="00C865AE">
      <w:pPr>
        <w:spacing w:before="124" w:after="124"/>
        <w:ind w:firstLineChars="200" w:firstLine="422"/>
        <w:rPr>
          <w:b/>
          <w:bCs/>
          <w:color w:val="000000" w:themeColor="text1"/>
        </w:rPr>
      </w:pPr>
      <w:bookmarkStart w:id="10" w:name="_Toc499585546"/>
      <w:bookmarkStart w:id="11" w:name="_Toc21467"/>
      <w:r>
        <w:rPr>
          <w:b/>
          <w:bCs/>
          <w:color w:val="000000" w:themeColor="text1"/>
        </w:rPr>
        <w:t>三、学制与学分</w:t>
      </w:r>
      <w:bookmarkEnd w:id="10"/>
      <w:bookmarkEnd w:id="11"/>
    </w:p>
    <w:p w:rsidR="00C135C3" w:rsidRDefault="00CB5E5E">
      <w:pPr>
        <w:spacing w:line="400" w:lineRule="exact"/>
        <w:ind w:firstLineChars="200" w:firstLine="420"/>
        <w:rPr>
          <w:color w:val="000000" w:themeColor="text1"/>
          <w:szCs w:val="21"/>
        </w:rPr>
      </w:pPr>
      <w:r>
        <w:rPr>
          <w:color w:val="000000" w:themeColor="text1"/>
          <w:szCs w:val="21"/>
        </w:rPr>
        <w:t>公共管理硕士专业学位研究生基本学制</w:t>
      </w:r>
      <w:r>
        <w:rPr>
          <w:color w:val="000000" w:themeColor="text1"/>
          <w:szCs w:val="21"/>
        </w:rPr>
        <w:t>3</w:t>
      </w:r>
      <w:r>
        <w:rPr>
          <w:color w:val="000000" w:themeColor="text1"/>
          <w:szCs w:val="21"/>
        </w:rPr>
        <w:t>年，在校学习年限（含休学等中断学习的时间）最长不超过</w:t>
      </w:r>
      <w:r>
        <w:rPr>
          <w:color w:val="000000" w:themeColor="text1"/>
          <w:szCs w:val="21"/>
        </w:rPr>
        <w:t>5</w:t>
      </w:r>
      <w:r>
        <w:rPr>
          <w:color w:val="000000" w:themeColor="text1"/>
          <w:szCs w:val="21"/>
        </w:rPr>
        <w:t>年。</w:t>
      </w:r>
    </w:p>
    <w:p w:rsidR="00C135C3" w:rsidRDefault="00CB5E5E">
      <w:pPr>
        <w:spacing w:line="400" w:lineRule="exact"/>
        <w:ind w:firstLineChars="200" w:firstLine="420"/>
        <w:rPr>
          <w:color w:val="000000" w:themeColor="text1"/>
          <w:szCs w:val="21"/>
        </w:rPr>
      </w:pPr>
      <w:r>
        <w:rPr>
          <w:color w:val="000000" w:themeColor="text1"/>
          <w:szCs w:val="21"/>
        </w:rPr>
        <w:t>总学分不少于</w:t>
      </w:r>
      <w:r>
        <w:rPr>
          <w:color w:val="000000" w:themeColor="text1"/>
          <w:szCs w:val="21"/>
        </w:rPr>
        <w:t>40</w:t>
      </w:r>
      <w:r>
        <w:rPr>
          <w:color w:val="000000" w:themeColor="text1"/>
          <w:szCs w:val="21"/>
        </w:rPr>
        <w:t>学分。</w:t>
      </w:r>
    </w:p>
    <w:p w:rsidR="00C865AE" w:rsidRDefault="00C865AE">
      <w:pPr>
        <w:spacing w:line="400" w:lineRule="exact"/>
        <w:ind w:firstLineChars="200" w:firstLine="420"/>
        <w:rPr>
          <w:color w:val="000000" w:themeColor="text1"/>
          <w:szCs w:val="21"/>
        </w:rPr>
      </w:pPr>
    </w:p>
    <w:p w:rsidR="00C135C3" w:rsidRDefault="00CB5E5E" w:rsidP="00C865AE">
      <w:pPr>
        <w:spacing w:before="124" w:after="124"/>
        <w:ind w:firstLineChars="200" w:firstLine="422"/>
        <w:rPr>
          <w:b/>
          <w:bCs/>
          <w:color w:val="000000" w:themeColor="text1"/>
        </w:rPr>
      </w:pPr>
      <w:bookmarkStart w:id="12" w:name="_Toc499585547"/>
      <w:bookmarkStart w:id="13" w:name="_Toc5482"/>
      <w:r>
        <w:rPr>
          <w:b/>
          <w:bCs/>
          <w:color w:val="000000" w:themeColor="text1"/>
        </w:rPr>
        <w:lastRenderedPageBreak/>
        <w:t>四、培养方式</w:t>
      </w:r>
      <w:bookmarkEnd w:id="12"/>
      <w:bookmarkEnd w:id="13"/>
    </w:p>
    <w:p w:rsidR="00C135C3" w:rsidRDefault="00CB5E5E">
      <w:pPr>
        <w:spacing w:line="400" w:lineRule="exact"/>
        <w:ind w:firstLineChars="200" w:firstLine="420"/>
        <w:rPr>
          <w:color w:val="000000" w:themeColor="text1"/>
          <w:szCs w:val="21"/>
        </w:rPr>
      </w:pPr>
      <w:r>
        <w:rPr>
          <w:color w:val="000000" w:themeColor="text1"/>
          <w:szCs w:val="21"/>
        </w:rPr>
        <w:t>我校公共管理硕士专业学位研究生采用</w:t>
      </w:r>
      <w:r>
        <w:rPr>
          <w:rFonts w:hint="eastAsia"/>
          <w:color w:val="000000" w:themeColor="text1"/>
          <w:szCs w:val="21"/>
        </w:rPr>
        <w:t>非</w:t>
      </w:r>
      <w:r>
        <w:rPr>
          <w:color w:val="000000" w:themeColor="text1"/>
          <w:szCs w:val="21"/>
        </w:rPr>
        <w:t>全日制培养方式。</w:t>
      </w:r>
    </w:p>
    <w:p w:rsidR="00C135C3" w:rsidRDefault="00CB5E5E">
      <w:pPr>
        <w:spacing w:line="400" w:lineRule="exact"/>
        <w:ind w:firstLineChars="200" w:firstLine="420"/>
        <w:rPr>
          <w:color w:val="000000" w:themeColor="text1"/>
          <w:szCs w:val="21"/>
        </w:rPr>
      </w:pPr>
      <w:r>
        <w:rPr>
          <w:color w:val="000000" w:themeColor="text1"/>
          <w:szCs w:val="21"/>
        </w:rPr>
        <w:t>1</w:t>
      </w:r>
      <w:r>
        <w:rPr>
          <w:color w:val="000000" w:themeColor="text1"/>
          <w:szCs w:val="21"/>
        </w:rPr>
        <w:t>、在培养方式上遵循理论联系实际的原则。学校课堂上传授基本理论和专业知识，</w:t>
      </w:r>
      <w:r>
        <w:rPr>
          <w:rFonts w:hint="eastAsia"/>
          <w:color w:val="000000" w:themeColor="text1"/>
          <w:szCs w:val="21"/>
        </w:rPr>
        <w:t>培养</w:t>
      </w:r>
      <w:r>
        <w:rPr>
          <w:color w:val="000000" w:themeColor="text1"/>
          <w:szCs w:val="21"/>
        </w:rPr>
        <w:t>公共管理专业研究生具备基本的理论素养，在专业实践中应用理论指导工作，</w:t>
      </w:r>
      <w:r>
        <w:rPr>
          <w:rFonts w:hint="eastAsia"/>
          <w:color w:val="000000" w:themeColor="text1"/>
          <w:szCs w:val="21"/>
        </w:rPr>
        <w:t>有效</w:t>
      </w:r>
      <w:r>
        <w:rPr>
          <w:color w:val="000000" w:themeColor="text1"/>
          <w:szCs w:val="21"/>
        </w:rPr>
        <w:t>解决</w:t>
      </w:r>
      <w:r>
        <w:rPr>
          <w:rFonts w:hint="eastAsia"/>
          <w:color w:val="000000" w:themeColor="text1"/>
          <w:szCs w:val="21"/>
        </w:rPr>
        <w:t>实际</w:t>
      </w:r>
      <w:r>
        <w:rPr>
          <w:color w:val="000000" w:themeColor="text1"/>
          <w:szCs w:val="21"/>
        </w:rPr>
        <w:t>问题</w:t>
      </w:r>
      <w:r>
        <w:rPr>
          <w:rFonts w:hint="eastAsia"/>
          <w:color w:val="000000" w:themeColor="text1"/>
          <w:szCs w:val="21"/>
        </w:rPr>
        <w:t>的能力</w:t>
      </w:r>
      <w:r>
        <w:rPr>
          <w:color w:val="000000" w:themeColor="text1"/>
          <w:szCs w:val="21"/>
        </w:rPr>
        <w:t>。</w:t>
      </w:r>
    </w:p>
    <w:p w:rsidR="00C135C3" w:rsidRDefault="00CB5E5E">
      <w:pPr>
        <w:spacing w:line="400" w:lineRule="exact"/>
        <w:ind w:firstLineChars="200" w:firstLine="420"/>
        <w:rPr>
          <w:color w:val="000000" w:themeColor="text1"/>
          <w:szCs w:val="21"/>
        </w:rPr>
      </w:pPr>
      <w:r>
        <w:rPr>
          <w:color w:val="000000" w:themeColor="text1"/>
          <w:szCs w:val="21"/>
        </w:rPr>
        <w:t>2</w:t>
      </w:r>
      <w:r>
        <w:rPr>
          <w:color w:val="000000" w:themeColor="text1"/>
          <w:szCs w:val="21"/>
        </w:rPr>
        <w:t>、双导师制。以公共管理学院教师为主，适当吸收其他院系、院校老师参加。大量吸收具有扎实理论功底和丰富实践经验的政府部门和其他公共机构的</w:t>
      </w:r>
      <w:r>
        <w:rPr>
          <w:rFonts w:hint="eastAsia"/>
          <w:color w:val="000000" w:themeColor="text1"/>
          <w:szCs w:val="21"/>
        </w:rPr>
        <w:t>专家</w:t>
      </w:r>
      <w:r>
        <w:rPr>
          <w:color w:val="000000" w:themeColor="text1"/>
          <w:szCs w:val="21"/>
        </w:rPr>
        <w:t>担任</w:t>
      </w:r>
      <w:r>
        <w:rPr>
          <w:color w:val="000000" w:themeColor="text1"/>
          <w:szCs w:val="21"/>
        </w:rPr>
        <w:t>MPA</w:t>
      </w:r>
      <w:r>
        <w:rPr>
          <w:color w:val="000000" w:themeColor="text1"/>
          <w:szCs w:val="21"/>
        </w:rPr>
        <w:t>的论文指导老师和实践指导老师。</w:t>
      </w:r>
    </w:p>
    <w:p w:rsidR="00C135C3" w:rsidRDefault="00CB5E5E">
      <w:pPr>
        <w:spacing w:line="400" w:lineRule="exact"/>
        <w:ind w:firstLineChars="200" w:firstLine="420"/>
        <w:rPr>
          <w:color w:val="000000" w:themeColor="text1"/>
          <w:szCs w:val="21"/>
        </w:rPr>
      </w:pPr>
      <w:r>
        <w:rPr>
          <w:color w:val="000000" w:themeColor="text1"/>
          <w:szCs w:val="21"/>
        </w:rPr>
        <w:t>3</w:t>
      </w:r>
      <w:r>
        <w:rPr>
          <w:color w:val="000000" w:themeColor="text1"/>
          <w:szCs w:val="21"/>
        </w:rPr>
        <w:t>、校企联合推动专业实践。选择有一定培养条件，适合获取实践经验的行业（企业）开展联合培养。拓展与政府或非政府公共部门的人才交流，增加</w:t>
      </w:r>
      <w:r>
        <w:rPr>
          <w:color w:val="000000" w:themeColor="text1"/>
          <w:szCs w:val="21"/>
        </w:rPr>
        <w:t>MPA</w:t>
      </w:r>
      <w:r>
        <w:rPr>
          <w:color w:val="000000" w:themeColor="text1"/>
          <w:szCs w:val="21"/>
        </w:rPr>
        <w:t>培养的社会认可度。</w:t>
      </w:r>
    </w:p>
    <w:p w:rsidR="00C135C3" w:rsidRDefault="00CB5E5E" w:rsidP="00C865AE">
      <w:pPr>
        <w:spacing w:before="124" w:after="124"/>
        <w:ind w:firstLineChars="200" w:firstLine="422"/>
        <w:rPr>
          <w:b/>
          <w:bCs/>
          <w:color w:val="000000" w:themeColor="text1"/>
        </w:rPr>
      </w:pPr>
      <w:bookmarkStart w:id="14" w:name="_Toc499585548"/>
      <w:bookmarkStart w:id="15" w:name="_Toc11016"/>
      <w:r>
        <w:rPr>
          <w:b/>
          <w:bCs/>
          <w:color w:val="000000" w:themeColor="text1"/>
        </w:rPr>
        <w:t>五、培养环节</w:t>
      </w:r>
      <w:bookmarkEnd w:id="14"/>
      <w:bookmarkEnd w:id="15"/>
    </w:p>
    <w:p w:rsidR="00C135C3" w:rsidRDefault="00CB5E5E">
      <w:pPr>
        <w:spacing w:line="400" w:lineRule="exact"/>
        <w:ind w:firstLineChars="200" w:firstLine="420"/>
        <w:rPr>
          <w:color w:val="000000" w:themeColor="text1"/>
          <w:szCs w:val="21"/>
        </w:rPr>
      </w:pPr>
      <w:r>
        <w:rPr>
          <w:color w:val="000000" w:themeColor="text1"/>
          <w:szCs w:val="21"/>
        </w:rPr>
        <w:t>1</w:t>
      </w:r>
      <w:r>
        <w:rPr>
          <w:rFonts w:hint="eastAsia"/>
          <w:color w:val="000000" w:themeColor="text1"/>
          <w:szCs w:val="21"/>
        </w:rPr>
        <w:t>、</w:t>
      </w:r>
      <w:r>
        <w:rPr>
          <w:color w:val="000000" w:themeColor="text1"/>
          <w:szCs w:val="21"/>
        </w:rPr>
        <w:t>确定双导师：公共管理专业研究生入学一个月内通过互选的方式确定导师，并建立导师组；最晚在第二学期确定实践指导教师。</w:t>
      </w:r>
    </w:p>
    <w:p w:rsidR="00C135C3" w:rsidRDefault="00CB5E5E">
      <w:pPr>
        <w:spacing w:line="400" w:lineRule="exact"/>
        <w:ind w:firstLineChars="200" w:firstLine="420"/>
        <w:rPr>
          <w:color w:val="000000" w:themeColor="text1"/>
          <w:szCs w:val="21"/>
        </w:rPr>
      </w:pPr>
      <w:r>
        <w:rPr>
          <w:color w:val="000000" w:themeColor="text1"/>
          <w:szCs w:val="21"/>
        </w:rPr>
        <w:t>2</w:t>
      </w:r>
      <w:r>
        <w:rPr>
          <w:rFonts w:hint="eastAsia"/>
          <w:color w:val="000000" w:themeColor="text1"/>
          <w:szCs w:val="21"/>
        </w:rPr>
        <w:t>、</w:t>
      </w:r>
      <w:r>
        <w:rPr>
          <w:color w:val="000000" w:themeColor="text1"/>
          <w:szCs w:val="21"/>
        </w:rPr>
        <w:t>制定培养计划：学院在研究生入学一个月内，发放《专业学位培养手册》。研究生在导师或导师组指导下制定个人培养计划，并由导师审查通过后报学院备案。</w:t>
      </w:r>
    </w:p>
    <w:p w:rsidR="00C135C3" w:rsidRDefault="00CB5E5E">
      <w:pPr>
        <w:spacing w:line="400" w:lineRule="exact"/>
        <w:ind w:firstLineChars="200" w:firstLine="420"/>
        <w:rPr>
          <w:color w:val="000000" w:themeColor="text1"/>
          <w:szCs w:val="21"/>
        </w:rPr>
      </w:pPr>
      <w:r>
        <w:rPr>
          <w:color w:val="000000" w:themeColor="text1"/>
          <w:szCs w:val="21"/>
        </w:rPr>
        <w:t>3</w:t>
      </w:r>
      <w:r>
        <w:rPr>
          <w:rFonts w:hint="eastAsia"/>
          <w:color w:val="000000" w:themeColor="text1"/>
          <w:szCs w:val="21"/>
        </w:rPr>
        <w:t>、</w:t>
      </w:r>
      <w:r>
        <w:rPr>
          <w:color w:val="000000" w:themeColor="text1"/>
          <w:szCs w:val="21"/>
        </w:rPr>
        <w:t>课程学习环节：根据培养目标进行公共管理有关课程学习。以实际应用为导向，以社会需求为目标，以科研方法训练和理论应用能力的提高为核心，在第一学年完成规定课程。</w:t>
      </w:r>
    </w:p>
    <w:p w:rsidR="00C135C3" w:rsidRDefault="00CB5E5E">
      <w:pPr>
        <w:spacing w:line="400" w:lineRule="exact"/>
        <w:ind w:firstLineChars="200" w:firstLine="420"/>
        <w:rPr>
          <w:color w:val="000000" w:themeColor="text1"/>
          <w:szCs w:val="21"/>
        </w:rPr>
      </w:pPr>
      <w:r>
        <w:rPr>
          <w:color w:val="000000" w:themeColor="text1"/>
          <w:szCs w:val="21"/>
        </w:rPr>
        <w:t>4</w:t>
      </w:r>
      <w:r>
        <w:rPr>
          <w:rFonts w:hint="eastAsia"/>
          <w:color w:val="000000" w:themeColor="text1"/>
          <w:szCs w:val="21"/>
        </w:rPr>
        <w:t>、</w:t>
      </w:r>
      <w:r>
        <w:rPr>
          <w:color w:val="000000" w:themeColor="text1"/>
          <w:szCs w:val="21"/>
        </w:rPr>
        <w:t>公共管理硕士须到所在单位或公共部门实习实践，在第三学期集中实践，撰写实践调研报告，由实践指导老师评阅考核等级，并加盖所在实践单位公章；在第四至五学期，结合毕业论文方向进行深入实践调研，形式包括社会调查、专题研讨等。期间参加学院定期开设反映改革实践和公共管理前沿的专业讲座，在专业学位培养手册里简要记录。</w:t>
      </w:r>
    </w:p>
    <w:p w:rsidR="00C135C3" w:rsidRDefault="00CB5E5E">
      <w:pPr>
        <w:spacing w:line="400" w:lineRule="exact"/>
        <w:ind w:firstLineChars="200" w:firstLine="420"/>
        <w:rPr>
          <w:color w:val="000000" w:themeColor="text1"/>
          <w:szCs w:val="21"/>
        </w:rPr>
      </w:pPr>
      <w:r>
        <w:rPr>
          <w:color w:val="000000" w:themeColor="text1"/>
          <w:szCs w:val="21"/>
        </w:rPr>
        <w:t>5</w:t>
      </w:r>
      <w:r>
        <w:rPr>
          <w:rFonts w:hint="eastAsia"/>
          <w:color w:val="000000" w:themeColor="text1"/>
          <w:szCs w:val="21"/>
        </w:rPr>
        <w:t>、</w:t>
      </w:r>
      <w:r>
        <w:rPr>
          <w:color w:val="000000" w:themeColor="text1"/>
          <w:szCs w:val="21"/>
        </w:rPr>
        <w:t>学位论文选题必须来源于专业实践，具体要求详见第七项学位论文要求。</w:t>
      </w:r>
    </w:p>
    <w:p w:rsidR="00C135C3" w:rsidRDefault="00CB5E5E" w:rsidP="00C865AE">
      <w:pPr>
        <w:spacing w:before="124" w:after="124"/>
        <w:ind w:firstLineChars="200" w:firstLine="422"/>
        <w:rPr>
          <w:b/>
          <w:bCs/>
          <w:color w:val="000000" w:themeColor="text1"/>
        </w:rPr>
      </w:pPr>
      <w:bookmarkStart w:id="16" w:name="_Toc499585549"/>
      <w:bookmarkStart w:id="17" w:name="_Toc2233"/>
      <w:r>
        <w:rPr>
          <w:b/>
          <w:bCs/>
          <w:color w:val="000000" w:themeColor="text1"/>
        </w:rPr>
        <w:t>六、课程设置</w:t>
      </w:r>
      <w:bookmarkEnd w:id="16"/>
      <w:bookmarkEnd w:id="17"/>
    </w:p>
    <w:p w:rsidR="00C135C3" w:rsidRDefault="00CB5E5E">
      <w:pPr>
        <w:spacing w:afterLines="50" w:after="156" w:line="400" w:lineRule="exact"/>
        <w:ind w:firstLineChars="200" w:firstLine="420"/>
        <w:rPr>
          <w:color w:val="000000" w:themeColor="text1"/>
          <w:szCs w:val="21"/>
        </w:rPr>
      </w:pPr>
      <w:r>
        <w:rPr>
          <w:color w:val="000000" w:themeColor="text1"/>
          <w:szCs w:val="21"/>
        </w:rPr>
        <w:t>公共管理硕士</w:t>
      </w:r>
      <w:r>
        <w:rPr>
          <w:rFonts w:hAnsi="宋体" w:hint="eastAsia"/>
          <w:color w:val="000000" w:themeColor="text1"/>
          <w:szCs w:val="21"/>
        </w:rPr>
        <w:t>专业学位研究生课程由必修课程、选修课程、专业实践三部分组成。总学分不少于</w:t>
      </w:r>
      <w:r>
        <w:rPr>
          <w:rFonts w:hAnsi="宋体" w:hint="eastAsia"/>
          <w:color w:val="000000" w:themeColor="text1"/>
          <w:szCs w:val="21"/>
        </w:rPr>
        <w:t>40</w:t>
      </w:r>
      <w:r>
        <w:rPr>
          <w:rFonts w:hAnsi="宋体" w:hint="eastAsia"/>
          <w:color w:val="000000" w:themeColor="text1"/>
          <w:szCs w:val="21"/>
        </w:rPr>
        <w:t>学分，其中必修课程</w:t>
      </w:r>
      <w:r>
        <w:rPr>
          <w:rFonts w:hint="eastAsia"/>
          <w:color w:val="000000" w:themeColor="text1"/>
          <w:szCs w:val="21"/>
        </w:rPr>
        <w:t>33</w:t>
      </w:r>
      <w:r>
        <w:rPr>
          <w:rFonts w:hAnsi="宋体" w:hint="eastAsia"/>
          <w:color w:val="000000" w:themeColor="text1"/>
          <w:szCs w:val="21"/>
        </w:rPr>
        <w:t>学分，包括公共学位课</w:t>
      </w:r>
      <w:r>
        <w:rPr>
          <w:color w:val="000000" w:themeColor="text1"/>
          <w:szCs w:val="21"/>
        </w:rPr>
        <w:t>4</w:t>
      </w:r>
      <w:r>
        <w:rPr>
          <w:rFonts w:hAnsi="宋体" w:hint="eastAsia"/>
          <w:color w:val="000000" w:themeColor="text1"/>
          <w:szCs w:val="21"/>
        </w:rPr>
        <w:t>学分、基础理论学位课</w:t>
      </w:r>
      <w:r>
        <w:rPr>
          <w:rFonts w:hint="eastAsia"/>
          <w:color w:val="000000" w:themeColor="text1"/>
          <w:szCs w:val="21"/>
        </w:rPr>
        <w:t>12</w:t>
      </w:r>
      <w:r>
        <w:rPr>
          <w:rFonts w:hAnsi="宋体" w:hint="eastAsia"/>
          <w:color w:val="000000" w:themeColor="text1"/>
          <w:szCs w:val="21"/>
        </w:rPr>
        <w:t>学分、专业基础学位课</w:t>
      </w:r>
      <w:r>
        <w:rPr>
          <w:rFonts w:hint="eastAsia"/>
          <w:color w:val="000000" w:themeColor="text1"/>
          <w:szCs w:val="21"/>
        </w:rPr>
        <w:t>15</w:t>
      </w:r>
      <w:r>
        <w:rPr>
          <w:rFonts w:hAnsi="宋体" w:hint="eastAsia"/>
          <w:color w:val="000000" w:themeColor="text1"/>
          <w:szCs w:val="21"/>
        </w:rPr>
        <w:t>学分、行业讲座</w:t>
      </w:r>
      <w:r>
        <w:rPr>
          <w:color w:val="000000" w:themeColor="text1"/>
          <w:szCs w:val="21"/>
        </w:rPr>
        <w:t>2</w:t>
      </w:r>
      <w:r>
        <w:rPr>
          <w:rFonts w:hAnsi="宋体" w:hint="eastAsia"/>
          <w:color w:val="000000" w:themeColor="text1"/>
          <w:szCs w:val="21"/>
        </w:rPr>
        <w:t>学分，选修课不少于</w:t>
      </w:r>
      <w:r>
        <w:rPr>
          <w:rFonts w:hAnsi="宋体" w:hint="eastAsia"/>
          <w:color w:val="000000" w:themeColor="text1"/>
          <w:szCs w:val="21"/>
        </w:rPr>
        <w:t>3</w:t>
      </w:r>
      <w:r>
        <w:rPr>
          <w:rFonts w:hAnsi="宋体" w:hint="eastAsia"/>
          <w:color w:val="000000" w:themeColor="text1"/>
          <w:szCs w:val="21"/>
        </w:rPr>
        <w:t>学分、专业实践</w:t>
      </w:r>
      <w:r>
        <w:rPr>
          <w:color w:val="000000" w:themeColor="text1"/>
          <w:szCs w:val="21"/>
        </w:rPr>
        <w:t>4</w:t>
      </w:r>
      <w:r>
        <w:rPr>
          <w:rFonts w:hAnsi="宋体" w:hint="eastAsia"/>
          <w:color w:val="000000" w:themeColor="text1"/>
          <w:szCs w:val="21"/>
        </w:rPr>
        <w:t>学分。</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299"/>
        <w:gridCol w:w="3096"/>
        <w:gridCol w:w="720"/>
        <w:gridCol w:w="956"/>
        <w:gridCol w:w="900"/>
      </w:tblGrid>
      <w:tr w:rsidR="00C135C3">
        <w:trPr>
          <w:trHeight w:val="197"/>
          <w:tblHeader/>
          <w:jc w:val="center"/>
        </w:trPr>
        <w:tc>
          <w:tcPr>
            <w:tcW w:w="1496" w:type="dxa"/>
            <w:vAlign w:val="center"/>
          </w:tcPr>
          <w:p w:rsidR="00C135C3" w:rsidRDefault="00CB5E5E">
            <w:pPr>
              <w:tabs>
                <w:tab w:val="center" w:pos="4153"/>
                <w:tab w:val="right" w:pos="8306"/>
              </w:tabs>
              <w:snapToGrid w:val="0"/>
              <w:spacing w:beforeLines="10" w:before="31" w:afterLines="10" w:after="31"/>
              <w:jc w:val="center"/>
              <w:rPr>
                <w:rFonts w:eastAsia="楷体_GB2312"/>
                <w:b/>
                <w:color w:val="000000" w:themeColor="text1"/>
                <w:sz w:val="18"/>
                <w:szCs w:val="18"/>
              </w:rPr>
            </w:pPr>
            <w:r>
              <w:rPr>
                <w:rFonts w:eastAsia="楷体_GB2312"/>
                <w:b/>
                <w:color w:val="000000" w:themeColor="text1"/>
                <w:sz w:val="18"/>
                <w:szCs w:val="18"/>
              </w:rPr>
              <w:t>课程类别</w:t>
            </w:r>
          </w:p>
        </w:tc>
        <w:tc>
          <w:tcPr>
            <w:tcW w:w="1299" w:type="dxa"/>
            <w:vAlign w:val="center"/>
          </w:tcPr>
          <w:p w:rsidR="00C135C3" w:rsidRDefault="00CB5E5E">
            <w:pPr>
              <w:tabs>
                <w:tab w:val="center" w:pos="4153"/>
                <w:tab w:val="right" w:pos="8306"/>
              </w:tabs>
              <w:snapToGrid w:val="0"/>
              <w:spacing w:beforeLines="10" w:before="31" w:afterLines="10" w:after="31"/>
              <w:jc w:val="center"/>
              <w:rPr>
                <w:rFonts w:eastAsia="楷体_GB2312"/>
                <w:b/>
                <w:color w:val="000000" w:themeColor="text1"/>
                <w:sz w:val="18"/>
                <w:szCs w:val="18"/>
              </w:rPr>
            </w:pPr>
            <w:r>
              <w:rPr>
                <w:rFonts w:eastAsia="楷体_GB2312"/>
                <w:b/>
                <w:color w:val="000000" w:themeColor="text1"/>
                <w:sz w:val="18"/>
                <w:szCs w:val="18"/>
              </w:rPr>
              <w:t>课程编号</w:t>
            </w:r>
          </w:p>
        </w:tc>
        <w:tc>
          <w:tcPr>
            <w:tcW w:w="3096" w:type="dxa"/>
            <w:vAlign w:val="center"/>
          </w:tcPr>
          <w:p w:rsidR="00C135C3" w:rsidRDefault="00CB5E5E">
            <w:pPr>
              <w:tabs>
                <w:tab w:val="center" w:pos="4153"/>
                <w:tab w:val="right" w:pos="8306"/>
              </w:tabs>
              <w:snapToGrid w:val="0"/>
              <w:spacing w:beforeLines="10" w:before="31" w:afterLines="10" w:after="31"/>
              <w:jc w:val="center"/>
              <w:rPr>
                <w:rFonts w:eastAsia="楷体_GB2312"/>
                <w:b/>
                <w:color w:val="000000" w:themeColor="text1"/>
                <w:sz w:val="18"/>
                <w:szCs w:val="18"/>
              </w:rPr>
            </w:pPr>
            <w:r>
              <w:rPr>
                <w:rFonts w:eastAsia="楷体_GB2312"/>
                <w:b/>
                <w:color w:val="000000" w:themeColor="text1"/>
                <w:sz w:val="18"/>
                <w:szCs w:val="18"/>
              </w:rPr>
              <w:t>课程名称</w:t>
            </w:r>
          </w:p>
        </w:tc>
        <w:tc>
          <w:tcPr>
            <w:tcW w:w="720" w:type="dxa"/>
            <w:vAlign w:val="center"/>
          </w:tcPr>
          <w:p w:rsidR="00C135C3" w:rsidRDefault="00CB5E5E">
            <w:pPr>
              <w:tabs>
                <w:tab w:val="center" w:pos="4153"/>
                <w:tab w:val="right" w:pos="8306"/>
              </w:tabs>
              <w:snapToGrid w:val="0"/>
              <w:spacing w:beforeLines="10" w:before="31" w:afterLines="10" w:after="31"/>
              <w:jc w:val="center"/>
              <w:rPr>
                <w:rFonts w:eastAsia="楷体_GB2312"/>
                <w:b/>
                <w:color w:val="000000" w:themeColor="text1"/>
                <w:sz w:val="18"/>
                <w:szCs w:val="18"/>
              </w:rPr>
            </w:pPr>
            <w:r>
              <w:rPr>
                <w:rFonts w:eastAsia="楷体_GB2312"/>
                <w:b/>
                <w:color w:val="000000" w:themeColor="text1"/>
                <w:sz w:val="18"/>
                <w:szCs w:val="18"/>
              </w:rPr>
              <w:t>学分</w:t>
            </w:r>
          </w:p>
        </w:tc>
        <w:tc>
          <w:tcPr>
            <w:tcW w:w="956" w:type="dxa"/>
            <w:vAlign w:val="center"/>
          </w:tcPr>
          <w:p w:rsidR="00C135C3" w:rsidRDefault="00CB5E5E">
            <w:pPr>
              <w:tabs>
                <w:tab w:val="center" w:pos="4153"/>
                <w:tab w:val="right" w:pos="8306"/>
              </w:tabs>
              <w:snapToGrid w:val="0"/>
              <w:spacing w:beforeLines="10" w:before="31" w:afterLines="10" w:after="31"/>
              <w:jc w:val="center"/>
              <w:rPr>
                <w:rFonts w:eastAsia="楷体_GB2312"/>
                <w:b/>
                <w:color w:val="000000" w:themeColor="text1"/>
                <w:sz w:val="18"/>
                <w:szCs w:val="18"/>
              </w:rPr>
            </w:pPr>
            <w:r>
              <w:rPr>
                <w:rFonts w:eastAsia="楷体_GB2312"/>
                <w:b/>
                <w:color w:val="000000" w:themeColor="text1"/>
                <w:sz w:val="18"/>
                <w:szCs w:val="18"/>
              </w:rPr>
              <w:t>开课学期</w:t>
            </w:r>
          </w:p>
        </w:tc>
        <w:tc>
          <w:tcPr>
            <w:tcW w:w="900" w:type="dxa"/>
            <w:vAlign w:val="center"/>
          </w:tcPr>
          <w:p w:rsidR="00C135C3" w:rsidRDefault="00CB5E5E">
            <w:pPr>
              <w:tabs>
                <w:tab w:val="center" w:pos="4153"/>
                <w:tab w:val="right" w:pos="8306"/>
              </w:tabs>
              <w:snapToGrid w:val="0"/>
              <w:spacing w:beforeLines="10" w:before="31" w:afterLines="10" w:after="31"/>
              <w:jc w:val="center"/>
              <w:rPr>
                <w:rFonts w:eastAsia="楷体_GB2312"/>
                <w:b/>
                <w:color w:val="000000" w:themeColor="text1"/>
                <w:sz w:val="18"/>
                <w:szCs w:val="18"/>
              </w:rPr>
            </w:pPr>
            <w:r>
              <w:rPr>
                <w:rFonts w:eastAsia="楷体_GB2312"/>
                <w:b/>
                <w:color w:val="000000" w:themeColor="text1"/>
                <w:sz w:val="18"/>
                <w:szCs w:val="18"/>
              </w:rPr>
              <w:t>备注</w:t>
            </w:r>
          </w:p>
        </w:tc>
      </w:tr>
      <w:tr w:rsidR="00C135C3">
        <w:trPr>
          <w:jc w:val="center"/>
        </w:trPr>
        <w:tc>
          <w:tcPr>
            <w:tcW w:w="1496" w:type="dxa"/>
            <w:vMerge w:val="restart"/>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公共学位课</w:t>
            </w:r>
          </w:p>
        </w:tc>
        <w:tc>
          <w:tcPr>
            <w:tcW w:w="1299" w:type="dxa"/>
            <w:vAlign w:val="center"/>
          </w:tcPr>
          <w:p w:rsidR="00C135C3" w:rsidRDefault="00CB5E5E">
            <w:pPr>
              <w:jc w:val="center"/>
              <w:rPr>
                <w:color w:val="000000" w:themeColor="text1"/>
                <w:sz w:val="18"/>
                <w:szCs w:val="18"/>
              </w:rPr>
            </w:pPr>
            <w:r>
              <w:rPr>
                <w:color w:val="000000" w:themeColor="text1"/>
                <w:sz w:val="18"/>
                <w:szCs w:val="18"/>
              </w:rPr>
              <w:t>Z0000040001</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硕士第一外国语</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w:t>
            </w:r>
          </w:p>
        </w:tc>
        <w:tc>
          <w:tcPr>
            <w:tcW w:w="900" w:type="dxa"/>
            <w:vMerge w:val="restart"/>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4</w:t>
            </w:r>
            <w:r>
              <w:rPr>
                <w:rFonts w:eastAsia="楷体_GB2312" w:hint="eastAsia"/>
                <w:color w:val="000000" w:themeColor="text1"/>
                <w:sz w:val="18"/>
                <w:szCs w:val="18"/>
              </w:rPr>
              <w:t>学分</w:t>
            </w:r>
          </w:p>
        </w:tc>
      </w:tr>
      <w:tr w:rsidR="00C135C3">
        <w:trPr>
          <w:jc w:val="center"/>
        </w:trPr>
        <w:tc>
          <w:tcPr>
            <w:tcW w:w="1496" w:type="dxa"/>
            <w:vMerge/>
            <w:vAlign w:val="center"/>
          </w:tcPr>
          <w:p w:rsidR="00C135C3" w:rsidRDefault="00C135C3">
            <w:pPr>
              <w:widowControl/>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Z0000040004</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中国特色社会主义理论与实践研究</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Merge w:val="restart"/>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基础理论学位课</w:t>
            </w: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Z1252040001</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政治学理论与方法</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w:t>
            </w:r>
          </w:p>
        </w:tc>
        <w:tc>
          <w:tcPr>
            <w:tcW w:w="900" w:type="dxa"/>
            <w:vMerge w:val="restart"/>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12</w:t>
            </w:r>
            <w:r>
              <w:rPr>
                <w:rFonts w:eastAsia="楷体_GB2312" w:hint="eastAsia"/>
                <w:color w:val="000000" w:themeColor="text1"/>
                <w:sz w:val="18"/>
                <w:szCs w:val="18"/>
              </w:rPr>
              <w:t>学分</w:t>
            </w:r>
          </w:p>
        </w:tc>
      </w:tr>
      <w:tr w:rsidR="00C135C3">
        <w:trPr>
          <w:jc w:val="center"/>
        </w:trPr>
        <w:tc>
          <w:tcPr>
            <w:tcW w:w="1496" w:type="dxa"/>
            <w:vMerge/>
            <w:vAlign w:val="center"/>
          </w:tcPr>
          <w:p w:rsidR="00C135C3" w:rsidRDefault="00C135C3">
            <w:pPr>
              <w:widowControl/>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Z1252040002</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现代管理理论与实务</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Merge/>
            <w:vAlign w:val="center"/>
          </w:tcPr>
          <w:p w:rsidR="00C135C3" w:rsidRDefault="00C135C3">
            <w:pPr>
              <w:widowControl/>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Z1252040003</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公共管理理论与案例</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Merge w:val="restart"/>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专业基础学位课</w:t>
            </w: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Z1252040004</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公共经济学</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restart"/>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15</w:t>
            </w:r>
            <w:r>
              <w:rPr>
                <w:rFonts w:eastAsia="楷体_GB2312" w:hint="eastAsia"/>
                <w:color w:val="000000" w:themeColor="text1"/>
                <w:sz w:val="18"/>
                <w:szCs w:val="18"/>
              </w:rPr>
              <w:t>学分</w:t>
            </w:r>
          </w:p>
        </w:tc>
      </w:tr>
      <w:tr w:rsidR="00C135C3">
        <w:trPr>
          <w:jc w:val="center"/>
        </w:trPr>
        <w:tc>
          <w:tcPr>
            <w:tcW w:w="1496"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Z1252040005</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公务员制度理论与实践</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Z1252040006</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公共政策分析</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Z1252040009</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公文写作</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行业讲座</w:t>
            </w: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Z1252040007</w:t>
            </w:r>
          </w:p>
        </w:tc>
        <w:tc>
          <w:tcPr>
            <w:tcW w:w="309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公共管理前沿讲座</w:t>
            </w:r>
          </w:p>
        </w:tc>
        <w:tc>
          <w:tcPr>
            <w:tcW w:w="720"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5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w:t>
            </w:r>
            <w:r>
              <w:rPr>
                <w:rFonts w:eastAsia="楷体_GB2312" w:hint="eastAsia"/>
                <w:color w:val="000000" w:themeColor="text1"/>
                <w:sz w:val="18"/>
                <w:szCs w:val="18"/>
              </w:rPr>
              <w:t>-</w:t>
            </w:r>
            <w:r>
              <w:rPr>
                <w:rFonts w:eastAsia="楷体_GB2312"/>
                <w:color w:val="000000" w:themeColor="text1"/>
                <w:sz w:val="18"/>
                <w:szCs w:val="18"/>
              </w:rPr>
              <w:t>2</w:t>
            </w:r>
          </w:p>
        </w:tc>
        <w:tc>
          <w:tcPr>
            <w:tcW w:w="900"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2</w:t>
            </w:r>
            <w:r>
              <w:rPr>
                <w:rFonts w:eastAsia="楷体_GB2312" w:hint="eastAsia"/>
                <w:color w:val="000000" w:themeColor="text1"/>
                <w:sz w:val="18"/>
                <w:szCs w:val="18"/>
              </w:rPr>
              <w:t>学分</w:t>
            </w:r>
          </w:p>
        </w:tc>
      </w:tr>
      <w:tr w:rsidR="00C135C3">
        <w:trPr>
          <w:jc w:val="center"/>
        </w:trPr>
        <w:tc>
          <w:tcPr>
            <w:tcW w:w="1496" w:type="dxa"/>
            <w:vMerge w:val="restart"/>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选修课</w:t>
            </w: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Z1252040008</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当代中国政府与政治</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restart"/>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3</w:t>
            </w:r>
            <w:r>
              <w:rPr>
                <w:rFonts w:eastAsia="楷体_GB2312" w:hint="eastAsia"/>
                <w:color w:val="000000" w:themeColor="text1"/>
                <w:sz w:val="18"/>
                <w:szCs w:val="18"/>
              </w:rPr>
              <w:t>学分</w:t>
            </w:r>
          </w:p>
        </w:tc>
      </w:tr>
      <w:tr w:rsidR="00C135C3">
        <w:trPr>
          <w:jc w:val="center"/>
        </w:trPr>
        <w:tc>
          <w:tcPr>
            <w:tcW w:w="1496" w:type="dxa"/>
            <w:vMerge/>
            <w:vAlign w:val="center"/>
          </w:tcPr>
          <w:p w:rsidR="00C135C3" w:rsidRDefault="00C135C3">
            <w:pPr>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Z1252040010</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行政伦理</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Merge/>
            <w:vAlign w:val="center"/>
          </w:tcPr>
          <w:p w:rsidR="00C135C3" w:rsidRDefault="00C135C3">
            <w:pPr>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Z1252040011</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现代领导科学理论与实践</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Merge/>
            <w:vAlign w:val="center"/>
          </w:tcPr>
          <w:p w:rsidR="00C135C3" w:rsidRDefault="00C135C3">
            <w:pPr>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Z1252040012</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管理心理学</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Merge/>
            <w:vAlign w:val="center"/>
          </w:tcPr>
          <w:p w:rsidR="00C135C3" w:rsidRDefault="00C135C3">
            <w:pPr>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Z1252040013</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电子政务理论与实践</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Merge/>
            <w:vAlign w:val="center"/>
          </w:tcPr>
          <w:p w:rsidR="00C135C3" w:rsidRDefault="00C135C3">
            <w:pPr>
              <w:widowControl/>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Z1252040014</w:t>
            </w:r>
          </w:p>
        </w:tc>
        <w:tc>
          <w:tcPr>
            <w:tcW w:w="309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社会保障专题</w:t>
            </w:r>
          </w:p>
        </w:tc>
        <w:tc>
          <w:tcPr>
            <w:tcW w:w="720"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956" w:type="dxa"/>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Merge/>
            <w:vAlign w:val="center"/>
          </w:tcPr>
          <w:p w:rsidR="00C135C3" w:rsidRDefault="00C135C3">
            <w:pPr>
              <w:widowControl/>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Z1252040015</w:t>
            </w:r>
          </w:p>
        </w:tc>
        <w:tc>
          <w:tcPr>
            <w:tcW w:w="309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组织理论</w:t>
            </w:r>
          </w:p>
        </w:tc>
        <w:tc>
          <w:tcPr>
            <w:tcW w:w="720"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95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Merge/>
            <w:vAlign w:val="center"/>
          </w:tcPr>
          <w:p w:rsidR="00C135C3" w:rsidRDefault="00C135C3">
            <w:pPr>
              <w:widowControl/>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Z1252040016</w:t>
            </w:r>
          </w:p>
        </w:tc>
        <w:tc>
          <w:tcPr>
            <w:tcW w:w="309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社会政策研究</w:t>
            </w:r>
          </w:p>
        </w:tc>
        <w:tc>
          <w:tcPr>
            <w:tcW w:w="720"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95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Merge/>
            <w:vAlign w:val="center"/>
          </w:tcPr>
          <w:p w:rsidR="00C135C3" w:rsidRDefault="00C135C3">
            <w:pPr>
              <w:widowControl/>
              <w:spacing w:beforeLines="10" w:before="31" w:afterLines="10" w:after="31"/>
              <w:jc w:val="center"/>
              <w:rPr>
                <w:rFonts w:eastAsia="楷体_GB2312"/>
                <w:color w:val="000000" w:themeColor="text1"/>
                <w:sz w:val="18"/>
                <w:szCs w:val="18"/>
              </w:rPr>
            </w:pP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Z1252040017</w:t>
            </w:r>
          </w:p>
        </w:tc>
        <w:tc>
          <w:tcPr>
            <w:tcW w:w="309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社区公共服务研究</w:t>
            </w:r>
          </w:p>
        </w:tc>
        <w:tc>
          <w:tcPr>
            <w:tcW w:w="720"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95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900" w:type="dxa"/>
            <w:vMerge/>
            <w:vAlign w:val="center"/>
          </w:tcPr>
          <w:p w:rsidR="00C135C3" w:rsidRDefault="00C135C3">
            <w:pPr>
              <w:tabs>
                <w:tab w:val="center" w:pos="4153"/>
                <w:tab w:val="right" w:pos="8306"/>
              </w:tabs>
              <w:snapToGrid w:val="0"/>
              <w:spacing w:beforeLines="10" w:before="31" w:afterLines="10" w:after="31"/>
              <w:jc w:val="center"/>
              <w:rPr>
                <w:rFonts w:eastAsia="楷体_GB2312"/>
                <w:color w:val="000000" w:themeColor="text1"/>
                <w:sz w:val="18"/>
                <w:szCs w:val="18"/>
              </w:rPr>
            </w:pPr>
          </w:p>
        </w:tc>
      </w:tr>
      <w:tr w:rsidR="00C135C3">
        <w:trPr>
          <w:jc w:val="center"/>
        </w:trPr>
        <w:tc>
          <w:tcPr>
            <w:tcW w:w="149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专业实践</w:t>
            </w:r>
          </w:p>
        </w:tc>
        <w:tc>
          <w:tcPr>
            <w:tcW w:w="1299" w:type="dxa"/>
            <w:vAlign w:val="center"/>
          </w:tcPr>
          <w:p w:rsidR="00C135C3" w:rsidRDefault="00CB5E5E">
            <w:pPr>
              <w:jc w:val="center"/>
              <w:rPr>
                <w:color w:val="000000" w:themeColor="text1"/>
                <w:sz w:val="18"/>
                <w:szCs w:val="18"/>
              </w:rPr>
            </w:pPr>
            <w:r>
              <w:rPr>
                <w:color w:val="000000" w:themeColor="text1"/>
                <w:sz w:val="18"/>
                <w:szCs w:val="18"/>
              </w:rPr>
              <w:t>Z1252040018</w:t>
            </w:r>
          </w:p>
        </w:tc>
        <w:tc>
          <w:tcPr>
            <w:tcW w:w="309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专业实践</w:t>
            </w:r>
          </w:p>
        </w:tc>
        <w:tc>
          <w:tcPr>
            <w:tcW w:w="720"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w:t>
            </w:r>
          </w:p>
        </w:tc>
        <w:tc>
          <w:tcPr>
            <w:tcW w:w="95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900"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4</w:t>
            </w:r>
            <w:r>
              <w:rPr>
                <w:rFonts w:eastAsia="楷体_GB2312" w:hint="eastAsia"/>
                <w:color w:val="000000" w:themeColor="text1"/>
                <w:sz w:val="18"/>
                <w:szCs w:val="18"/>
              </w:rPr>
              <w:t>学分</w:t>
            </w:r>
          </w:p>
        </w:tc>
      </w:tr>
      <w:tr w:rsidR="00C135C3">
        <w:trPr>
          <w:jc w:val="center"/>
        </w:trPr>
        <w:tc>
          <w:tcPr>
            <w:tcW w:w="1496" w:type="dxa"/>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总学分</w:t>
            </w:r>
          </w:p>
        </w:tc>
        <w:tc>
          <w:tcPr>
            <w:tcW w:w="6971" w:type="dxa"/>
            <w:gridSpan w:val="5"/>
            <w:vAlign w:val="center"/>
          </w:tcPr>
          <w:p w:rsidR="00C135C3" w:rsidRDefault="00CB5E5E">
            <w:pPr>
              <w:tabs>
                <w:tab w:val="center" w:pos="4153"/>
                <w:tab w:val="right" w:pos="8306"/>
              </w:tabs>
              <w:snapToGrid w:val="0"/>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不少于</w:t>
            </w:r>
            <w:r>
              <w:rPr>
                <w:rFonts w:eastAsia="楷体_GB2312" w:hint="eastAsia"/>
                <w:color w:val="000000" w:themeColor="text1"/>
                <w:sz w:val="18"/>
                <w:szCs w:val="18"/>
              </w:rPr>
              <w:t>40</w:t>
            </w:r>
            <w:r>
              <w:rPr>
                <w:rFonts w:eastAsia="楷体_GB2312" w:hint="eastAsia"/>
                <w:color w:val="000000" w:themeColor="text1"/>
                <w:sz w:val="18"/>
                <w:szCs w:val="18"/>
              </w:rPr>
              <w:t>学分</w:t>
            </w:r>
          </w:p>
        </w:tc>
      </w:tr>
    </w:tbl>
    <w:p w:rsidR="00C135C3" w:rsidRDefault="00CB5E5E">
      <w:pPr>
        <w:rPr>
          <w:color w:val="000000" w:themeColor="text1"/>
        </w:rPr>
      </w:pPr>
      <w:r>
        <w:rPr>
          <w:rFonts w:eastAsia="楷体_GB2312" w:hint="eastAsia"/>
          <w:color w:val="000000" w:themeColor="text1"/>
          <w:sz w:val="18"/>
          <w:szCs w:val="18"/>
        </w:rPr>
        <w:t>注：专业实践：</w:t>
      </w:r>
      <w:r>
        <w:rPr>
          <w:rFonts w:eastAsia="楷体_GB2312"/>
          <w:color w:val="000000" w:themeColor="text1"/>
          <w:sz w:val="18"/>
          <w:szCs w:val="18"/>
        </w:rPr>
        <w:t>学生实践活动的形式包括社会调查、拓展训练、专题研讨等</w:t>
      </w:r>
    </w:p>
    <w:p w:rsidR="00C135C3" w:rsidRDefault="00CB5E5E" w:rsidP="00C865AE">
      <w:pPr>
        <w:spacing w:before="124" w:after="124"/>
        <w:ind w:firstLineChars="200" w:firstLine="422"/>
        <w:rPr>
          <w:b/>
          <w:bCs/>
          <w:color w:val="000000" w:themeColor="text1"/>
        </w:rPr>
      </w:pPr>
      <w:bookmarkStart w:id="18" w:name="_Toc499585550"/>
      <w:bookmarkStart w:id="19" w:name="_Toc19385"/>
      <w:r>
        <w:rPr>
          <w:b/>
          <w:bCs/>
          <w:color w:val="000000" w:themeColor="text1"/>
        </w:rPr>
        <w:t>七、</w:t>
      </w:r>
      <w:r>
        <w:rPr>
          <w:rFonts w:hint="eastAsia"/>
          <w:b/>
          <w:bCs/>
          <w:color w:val="000000" w:themeColor="text1"/>
        </w:rPr>
        <w:t>毕业论文</w:t>
      </w:r>
      <w:bookmarkEnd w:id="18"/>
      <w:bookmarkEnd w:id="19"/>
    </w:p>
    <w:p w:rsidR="00C135C3" w:rsidRDefault="00CB5E5E">
      <w:pPr>
        <w:spacing w:line="400" w:lineRule="exact"/>
        <w:ind w:firstLineChars="200" w:firstLine="420"/>
        <w:rPr>
          <w:color w:val="000000" w:themeColor="text1"/>
          <w:szCs w:val="21"/>
        </w:rPr>
      </w:pPr>
      <w:r>
        <w:rPr>
          <w:color w:val="000000" w:themeColor="text1"/>
          <w:szCs w:val="21"/>
        </w:rPr>
        <w:t>1</w:t>
      </w:r>
      <w:r>
        <w:rPr>
          <w:rFonts w:hint="eastAsia"/>
          <w:color w:val="000000" w:themeColor="text1"/>
          <w:szCs w:val="21"/>
        </w:rPr>
        <w:t>、</w:t>
      </w:r>
      <w:r>
        <w:rPr>
          <w:color w:val="000000" w:themeColor="text1"/>
          <w:szCs w:val="21"/>
        </w:rPr>
        <w:t>公共管理硕士研究生修满规定的学分后方可进入撰写</w:t>
      </w:r>
      <w:r>
        <w:rPr>
          <w:rFonts w:hint="eastAsia"/>
          <w:color w:val="000000" w:themeColor="text1"/>
          <w:szCs w:val="21"/>
        </w:rPr>
        <w:t>学位毕业</w:t>
      </w:r>
      <w:r>
        <w:rPr>
          <w:color w:val="000000" w:themeColor="text1"/>
          <w:szCs w:val="21"/>
        </w:rPr>
        <w:t>论文阶段。</w:t>
      </w:r>
    </w:p>
    <w:p w:rsidR="00C135C3" w:rsidRDefault="00CB5E5E">
      <w:pPr>
        <w:spacing w:line="400" w:lineRule="exact"/>
        <w:ind w:firstLineChars="200" w:firstLine="420"/>
        <w:rPr>
          <w:color w:val="000000" w:themeColor="text1"/>
          <w:szCs w:val="21"/>
        </w:rPr>
      </w:pPr>
      <w:r>
        <w:rPr>
          <w:color w:val="000000" w:themeColor="text1"/>
          <w:szCs w:val="21"/>
        </w:rPr>
        <w:t>2</w:t>
      </w:r>
      <w:r>
        <w:rPr>
          <w:rFonts w:hint="eastAsia"/>
          <w:color w:val="000000" w:themeColor="text1"/>
          <w:szCs w:val="21"/>
        </w:rPr>
        <w:t>、</w:t>
      </w:r>
      <w:r>
        <w:rPr>
          <w:color w:val="000000" w:themeColor="text1"/>
          <w:szCs w:val="21"/>
        </w:rPr>
        <w:t>学位</w:t>
      </w:r>
      <w:r>
        <w:rPr>
          <w:rFonts w:hint="eastAsia"/>
          <w:color w:val="000000" w:themeColor="text1"/>
          <w:szCs w:val="21"/>
        </w:rPr>
        <w:t>毕业</w:t>
      </w:r>
      <w:r>
        <w:rPr>
          <w:color w:val="000000" w:themeColor="text1"/>
          <w:szCs w:val="21"/>
        </w:rPr>
        <w:t>论文的选题应当遵循理论联系实际的基本原则，紧密结合政府部门和其他非政府公共机构的管理实际。论文应体现学生运用公共管理及相关学科的理论、知识、方法分析与解决公共管理实际问题的能力，突出应用性。</w:t>
      </w:r>
    </w:p>
    <w:p w:rsidR="00C135C3" w:rsidRDefault="00CB5E5E">
      <w:pPr>
        <w:spacing w:line="400" w:lineRule="exact"/>
        <w:ind w:firstLineChars="200" w:firstLine="420"/>
        <w:rPr>
          <w:color w:val="000000" w:themeColor="text1"/>
          <w:szCs w:val="21"/>
        </w:rPr>
      </w:pPr>
      <w:r>
        <w:rPr>
          <w:color w:val="000000" w:themeColor="text1"/>
          <w:szCs w:val="21"/>
        </w:rPr>
        <w:t>3</w:t>
      </w:r>
      <w:r>
        <w:rPr>
          <w:rFonts w:hint="eastAsia"/>
          <w:color w:val="000000" w:themeColor="text1"/>
          <w:szCs w:val="21"/>
        </w:rPr>
        <w:t>、</w:t>
      </w:r>
      <w:r>
        <w:rPr>
          <w:color w:val="000000" w:themeColor="text1"/>
          <w:szCs w:val="21"/>
        </w:rPr>
        <w:t>第一学期末初定论文</w:t>
      </w:r>
      <w:r>
        <w:rPr>
          <w:rFonts w:hint="eastAsia"/>
          <w:color w:val="000000" w:themeColor="text1"/>
          <w:szCs w:val="21"/>
        </w:rPr>
        <w:t>选题方向</w:t>
      </w:r>
      <w:r>
        <w:rPr>
          <w:color w:val="000000" w:themeColor="text1"/>
          <w:szCs w:val="21"/>
        </w:rPr>
        <w:t>，在第三学期</w:t>
      </w:r>
      <w:r>
        <w:rPr>
          <w:rFonts w:hint="eastAsia"/>
          <w:color w:val="000000" w:themeColor="text1"/>
          <w:szCs w:val="21"/>
        </w:rPr>
        <w:t>12</w:t>
      </w:r>
      <w:r>
        <w:rPr>
          <w:color w:val="000000" w:themeColor="text1"/>
          <w:szCs w:val="21"/>
        </w:rPr>
        <w:t>月</w:t>
      </w:r>
      <w:r>
        <w:rPr>
          <w:rFonts w:hint="eastAsia"/>
          <w:color w:val="000000" w:themeColor="text1"/>
          <w:szCs w:val="21"/>
        </w:rPr>
        <w:t>中旬</w:t>
      </w:r>
      <w:r>
        <w:rPr>
          <w:color w:val="000000" w:themeColor="text1"/>
          <w:szCs w:val="21"/>
        </w:rPr>
        <w:t>进行第一次开题，不通过者</w:t>
      </w:r>
      <w:r>
        <w:rPr>
          <w:rFonts w:hint="eastAsia"/>
          <w:color w:val="000000" w:themeColor="text1"/>
          <w:szCs w:val="21"/>
        </w:rPr>
        <w:t>在第</w:t>
      </w:r>
      <w:r>
        <w:rPr>
          <w:rFonts w:hint="eastAsia"/>
          <w:color w:val="000000" w:themeColor="text1"/>
          <w:szCs w:val="21"/>
        </w:rPr>
        <w:t>4</w:t>
      </w:r>
      <w:r>
        <w:rPr>
          <w:rFonts w:hint="eastAsia"/>
          <w:color w:val="000000" w:themeColor="text1"/>
          <w:szCs w:val="21"/>
        </w:rPr>
        <w:t>学期开学初参加</w:t>
      </w:r>
      <w:r>
        <w:rPr>
          <w:color w:val="000000" w:themeColor="text1"/>
          <w:szCs w:val="21"/>
        </w:rPr>
        <w:t>二次开题；第</w:t>
      </w:r>
      <w:r>
        <w:rPr>
          <w:rFonts w:hint="eastAsia"/>
          <w:color w:val="000000" w:themeColor="text1"/>
          <w:szCs w:val="21"/>
        </w:rPr>
        <w:t>六</w:t>
      </w:r>
      <w:r>
        <w:rPr>
          <w:color w:val="000000" w:themeColor="text1"/>
          <w:szCs w:val="21"/>
        </w:rPr>
        <w:t>学期</w:t>
      </w:r>
      <w:r>
        <w:rPr>
          <w:rFonts w:hint="eastAsia"/>
          <w:color w:val="000000" w:themeColor="text1"/>
          <w:szCs w:val="21"/>
        </w:rPr>
        <w:t>在开学一周之内交</w:t>
      </w:r>
      <w:r>
        <w:rPr>
          <w:color w:val="000000" w:themeColor="text1"/>
          <w:szCs w:val="21"/>
        </w:rPr>
        <w:t>论文定稿，</w:t>
      </w:r>
      <w:r>
        <w:rPr>
          <w:rFonts w:hint="eastAsia"/>
          <w:color w:val="000000" w:themeColor="text1"/>
          <w:szCs w:val="21"/>
        </w:rPr>
        <w:t>参加学院组织的</w:t>
      </w:r>
      <w:r>
        <w:rPr>
          <w:color w:val="000000" w:themeColor="text1"/>
          <w:szCs w:val="21"/>
        </w:rPr>
        <w:t>论文检测</w:t>
      </w:r>
      <w:r>
        <w:rPr>
          <w:rFonts w:hint="eastAsia"/>
          <w:color w:val="000000" w:themeColor="text1"/>
          <w:szCs w:val="21"/>
        </w:rPr>
        <w:t>，</w:t>
      </w:r>
      <w:r>
        <w:rPr>
          <w:color w:val="000000" w:themeColor="text1"/>
          <w:szCs w:val="21"/>
        </w:rPr>
        <w:t>重复率低于</w:t>
      </w:r>
      <w:r>
        <w:rPr>
          <w:color w:val="000000" w:themeColor="text1"/>
          <w:szCs w:val="21"/>
        </w:rPr>
        <w:t>15%</w:t>
      </w:r>
      <w:r>
        <w:rPr>
          <w:rFonts w:hint="eastAsia"/>
          <w:color w:val="000000" w:themeColor="text1"/>
          <w:szCs w:val="21"/>
        </w:rPr>
        <w:t>的参加</w:t>
      </w:r>
      <w:r>
        <w:rPr>
          <w:color w:val="000000" w:themeColor="text1"/>
          <w:szCs w:val="21"/>
        </w:rPr>
        <w:t>毕业论文</w:t>
      </w:r>
      <w:r>
        <w:rPr>
          <w:rFonts w:hint="eastAsia"/>
          <w:color w:val="000000" w:themeColor="text1"/>
          <w:szCs w:val="21"/>
        </w:rPr>
        <w:t>预</w:t>
      </w:r>
      <w:r>
        <w:rPr>
          <w:color w:val="000000" w:themeColor="text1"/>
          <w:szCs w:val="21"/>
        </w:rPr>
        <w:t>答辩</w:t>
      </w:r>
      <w:r>
        <w:rPr>
          <w:rFonts w:hint="eastAsia"/>
          <w:color w:val="000000" w:themeColor="text1"/>
          <w:szCs w:val="21"/>
        </w:rPr>
        <w:t>。</w:t>
      </w:r>
      <w:r>
        <w:rPr>
          <w:color w:val="000000" w:themeColor="text1"/>
          <w:szCs w:val="21"/>
        </w:rPr>
        <w:t>预答辩</w:t>
      </w:r>
      <w:r>
        <w:rPr>
          <w:rFonts w:hint="eastAsia"/>
          <w:color w:val="000000" w:themeColor="text1"/>
          <w:szCs w:val="21"/>
        </w:rPr>
        <w:t>于</w:t>
      </w:r>
      <w:r>
        <w:rPr>
          <w:rFonts w:hint="eastAsia"/>
          <w:color w:val="000000" w:themeColor="text1"/>
          <w:szCs w:val="21"/>
        </w:rPr>
        <w:t>3</w:t>
      </w:r>
      <w:r>
        <w:rPr>
          <w:rFonts w:hint="eastAsia"/>
          <w:color w:val="000000" w:themeColor="text1"/>
          <w:szCs w:val="21"/>
        </w:rPr>
        <w:t>月</w:t>
      </w:r>
      <w:r>
        <w:rPr>
          <w:rFonts w:hint="eastAsia"/>
          <w:color w:val="000000" w:themeColor="text1"/>
          <w:szCs w:val="21"/>
        </w:rPr>
        <w:t>15</w:t>
      </w:r>
      <w:r>
        <w:rPr>
          <w:rFonts w:hint="eastAsia"/>
          <w:color w:val="000000" w:themeColor="text1"/>
          <w:szCs w:val="21"/>
        </w:rPr>
        <w:t>日之前进行，</w:t>
      </w:r>
      <w:r>
        <w:rPr>
          <w:color w:val="000000" w:themeColor="text1"/>
          <w:szCs w:val="21"/>
        </w:rPr>
        <w:t>对论文提出内容及规范修改建议，通过预答辩并按要求修改后方可参加</w:t>
      </w:r>
      <w:r>
        <w:rPr>
          <w:rFonts w:hint="eastAsia"/>
          <w:color w:val="000000" w:themeColor="text1"/>
          <w:szCs w:val="21"/>
        </w:rPr>
        <w:t>论文盲审。</w:t>
      </w:r>
      <w:r>
        <w:rPr>
          <w:color w:val="000000" w:themeColor="text1"/>
          <w:szCs w:val="21"/>
        </w:rPr>
        <w:t>盲审不合格者延期毕业，盲审通过者参加</w:t>
      </w:r>
      <w:r>
        <w:rPr>
          <w:rFonts w:hint="eastAsia"/>
          <w:color w:val="000000" w:themeColor="text1"/>
          <w:szCs w:val="21"/>
        </w:rPr>
        <w:t>5</w:t>
      </w:r>
      <w:r>
        <w:rPr>
          <w:rFonts w:hint="eastAsia"/>
          <w:color w:val="000000" w:themeColor="text1"/>
          <w:szCs w:val="21"/>
        </w:rPr>
        <w:t>月论文的</w:t>
      </w:r>
      <w:r>
        <w:rPr>
          <w:color w:val="000000" w:themeColor="text1"/>
          <w:szCs w:val="21"/>
        </w:rPr>
        <w:t>正式答辩</w:t>
      </w:r>
      <w:r>
        <w:rPr>
          <w:rFonts w:hint="eastAsia"/>
          <w:color w:val="000000" w:themeColor="text1"/>
          <w:szCs w:val="21"/>
        </w:rPr>
        <w:t>。</w:t>
      </w:r>
      <w:r>
        <w:rPr>
          <w:color w:val="000000" w:themeColor="text1"/>
          <w:szCs w:val="21"/>
        </w:rPr>
        <w:t>正式答辩采取论文导师回避制</w:t>
      </w:r>
      <w:r>
        <w:rPr>
          <w:rFonts w:hint="eastAsia"/>
          <w:color w:val="000000" w:themeColor="text1"/>
          <w:szCs w:val="21"/>
        </w:rPr>
        <w:t>，</w:t>
      </w:r>
      <w:r>
        <w:rPr>
          <w:color w:val="000000" w:themeColor="text1"/>
          <w:szCs w:val="21"/>
        </w:rPr>
        <w:t>委员会由</w:t>
      </w:r>
      <w:r>
        <w:rPr>
          <w:color w:val="000000" w:themeColor="text1"/>
          <w:szCs w:val="21"/>
        </w:rPr>
        <w:t>1</w:t>
      </w:r>
      <w:r>
        <w:rPr>
          <w:color w:val="000000" w:themeColor="text1"/>
          <w:szCs w:val="21"/>
        </w:rPr>
        <w:t>名校外答辩主席和</w:t>
      </w:r>
      <w:r>
        <w:rPr>
          <w:color w:val="000000" w:themeColor="text1"/>
          <w:szCs w:val="21"/>
        </w:rPr>
        <w:t>5</w:t>
      </w:r>
      <w:r>
        <w:rPr>
          <w:color w:val="000000" w:themeColor="text1"/>
          <w:szCs w:val="21"/>
        </w:rPr>
        <w:t>位具有副高以上职称的答辩委员组成，正式答辩提出的建议需按要求修改并经导师同意，方可提交学院、学校存档备查。延期毕业者可在半年之后参加二次答辩</w:t>
      </w:r>
      <w:r>
        <w:rPr>
          <w:rFonts w:hint="eastAsia"/>
          <w:color w:val="000000" w:themeColor="text1"/>
          <w:szCs w:val="21"/>
        </w:rPr>
        <w:t>（具体时间酌情商定）</w:t>
      </w:r>
      <w:r>
        <w:rPr>
          <w:color w:val="000000" w:themeColor="text1"/>
          <w:szCs w:val="21"/>
        </w:rPr>
        <w:t>或参加下届学生答辩</w:t>
      </w:r>
      <w:r>
        <w:rPr>
          <w:rFonts w:hint="eastAsia"/>
          <w:color w:val="000000" w:themeColor="text1"/>
          <w:szCs w:val="21"/>
        </w:rPr>
        <w:t>，</w:t>
      </w:r>
      <w:r>
        <w:rPr>
          <w:color w:val="000000" w:themeColor="text1"/>
          <w:szCs w:val="21"/>
        </w:rPr>
        <w:t>但仍必须遵照学位论文写作和答辩的规范流程与要求</w:t>
      </w:r>
      <w:r>
        <w:rPr>
          <w:rFonts w:hint="eastAsia"/>
          <w:color w:val="000000" w:themeColor="text1"/>
          <w:szCs w:val="21"/>
        </w:rPr>
        <w:t>。</w:t>
      </w:r>
    </w:p>
    <w:p w:rsidR="00C135C3" w:rsidRDefault="00CB5E5E">
      <w:pPr>
        <w:spacing w:line="400" w:lineRule="exact"/>
        <w:ind w:firstLineChars="200" w:firstLine="420"/>
        <w:rPr>
          <w:color w:val="000000" w:themeColor="text1"/>
          <w:szCs w:val="21"/>
        </w:rPr>
      </w:pPr>
      <w:r>
        <w:rPr>
          <w:color w:val="000000" w:themeColor="text1"/>
          <w:szCs w:val="21"/>
        </w:rPr>
        <w:t>4</w:t>
      </w:r>
      <w:r>
        <w:rPr>
          <w:rFonts w:hint="eastAsia"/>
          <w:color w:val="000000" w:themeColor="text1"/>
          <w:szCs w:val="21"/>
        </w:rPr>
        <w:t>、开题报告和</w:t>
      </w:r>
      <w:r>
        <w:rPr>
          <w:color w:val="000000" w:themeColor="text1"/>
          <w:szCs w:val="21"/>
        </w:rPr>
        <w:t>学位论文撰写格式可参考</w:t>
      </w:r>
      <w:r w:rsidR="000E415A">
        <w:rPr>
          <w:rFonts w:hint="eastAsia"/>
          <w:color w:val="000000" w:themeColor="text1"/>
          <w:szCs w:val="21"/>
        </w:rPr>
        <w:t>材料</w:t>
      </w:r>
      <w:r>
        <w:rPr>
          <w:rFonts w:hint="eastAsia"/>
          <w:color w:val="000000" w:themeColor="text1"/>
          <w:szCs w:val="21"/>
        </w:rPr>
        <w:t>4</w:t>
      </w:r>
      <w:r w:rsidR="000E415A">
        <w:rPr>
          <w:rFonts w:hint="eastAsia"/>
          <w:color w:val="000000" w:themeColor="text1"/>
          <w:szCs w:val="21"/>
        </w:rPr>
        <w:t>“公共管理专业硕士学位论文开题报告格式规范”和材料</w:t>
      </w:r>
      <w:r w:rsidR="00A34207">
        <w:rPr>
          <w:rFonts w:hint="eastAsia"/>
          <w:color w:val="000000" w:themeColor="text1"/>
          <w:szCs w:val="21"/>
        </w:rPr>
        <w:t>7</w:t>
      </w:r>
      <w:r>
        <w:rPr>
          <w:rFonts w:hint="eastAsia"/>
          <w:color w:val="000000" w:themeColor="text1"/>
          <w:szCs w:val="21"/>
        </w:rPr>
        <w:t>“公共管理专业硕士学位论文格式规范”</w:t>
      </w:r>
      <w:r>
        <w:rPr>
          <w:color w:val="000000" w:themeColor="text1"/>
          <w:szCs w:val="21"/>
        </w:rPr>
        <w:t>，论文字数可以根据论文的类型和选题而定，论文正文不少于</w:t>
      </w:r>
      <w:r>
        <w:rPr>
          <w:rFonts w:hint="eastAsia"/>
          <w:color w:val="000000" w:themeColor="text1"/>
          <w:szCs w:val="21"/>
        </w:rPr>
        <w:t>3</w:t>
      </w:r>
      <w:r>
        <w:rPr>
          <w:color w:val="000000" w:themeColor="text1"/>
          <w:szCs w:val="21"/>
        </w:rPr>
        <w:t>万字。</w:t>
      </w:r>
    </w:p>
    <w:p w:rsidR="00C135C3" w:rsidRDefault="00CB5E5E" w:rsidP="00C865AE">
      <w:pPr>
        <w:spacing w:before="124" w:after="124"/>
        <w:ind w:firstLineChars="200" w:firstLine="422"/>
        <w:rPr>
          <w:b/>
          <w:bCs/>
          <w:color w:val="000000" w:themeColor="text1"/>
        </w:rPr>
      </w:pPr>
      <w:bookmarkStart w:id="20" w:name="_Toc499585551"/>
      <w:bookmarkStart w:id="21" w:name="_Toc1908"/>
      <w:r>
        <w:rPr>
          <w:b/>
          <w:bCs/>
          <w:color w:val="000000" w:themeColor="text1"/>
        </w:rPr>
        <w:t>八、毕业与学位授予</w:t>
      </w:r>
      <w:bookmarkEnd w:id="20"/>
      <w:bookmarkEnd w:id="21"/>
    </w:p>
    <w:p w:rsidR="00C135C3" w:rsidRDefault="00CB5E5E">
      <w:pPr>
        <w:spacing w:line="400" w:lineRule="exact"/>
        <w:ind w:firstLineChars="200" w:firstLine="404"/>
        <w:rPr>
          <w:color w:val="000000" w:themeColor="text1"/>
          <w:spacing w:val="-4"/>
          <w:szCs w:val="21"/>
        </w:rPr>
      </w:pPr>
      <w:r>
        <w:rPr>
          <w:color w:val="000000" w:themeColor="text1"/>
          <w:spacing w:val="-4"/>
          <w:szCs w:val="21"/>
        </w:rPr>
        <w:t>研究生在规定修业年限内完成培养方案规定课程学习与专业实践，考核成绩合格，获得规定学分，通过学位论文答辩，符合毕业资格，准予毕业。符合《中华人民共和国学位条例》的有关规定，达到学校学位授予标准，经学校学位评定委员会审核，授予公共管理硕士</w:t>
      </w:r>
      <w:r>
        <w:rPr>
          <w:rFonts w:hint="eastAsia"/>
          <w:color w:val="000000" w:themeColor="text1"/>
          <w:spacing w:val="-4"/>
          <w:szCs w:val="21"/>
        </w:rPr>
        <w:t>专业</w:t>
      </w:r>
      <w:r>
        <w:rPr>
          <w:color w:val="000000" w:themeColor="text1"/>
          <w:spacing w:val="-4"/>
          <w:szCs w:val="21"/>
        </w:rPr>
        <w:t>学位。</w:t>
      </w:r>
    </w:p>
    <w:p w:rsidR="00C135C3" w:rsidRDefault="00CB5E5E" w:rsidP="00C865AE">
      <w:pPr>
        <w:spacing w:before="124" w:after="124"/>
        <w:ind w:firstLineChars="200" w:firstLine="422"/>
        <w:rPr>
          <w:b/>
          <w:bCs/>
          <w:color w:val="000000" w:themeColor="text1"/>
        </w:rPr>
      </w:pPr>
      <w:bookmarkStart w:id="22" w:name="_Toc499585552"/>
      <w:bookmarkStart w:id="23" w:name="_Toc15167"/>
      <w:r>
        <w:rPr>
          <w:b/>
          <w:bCs/>
          <w:color w:val="000000" w:themeColor="text1"/>
        </w:rPr>
        <w:lastRenderedPageBreak/>
        <w:t>九、文献阅读</w:t>
      </w:r>
      <w:bookmarkEnd w:id="22"/>
      <w:bookmarkEnd w:id="23"/>
    </w:p>
    <w:p w:rsidR="00C135C3" w:rsidRDefault="00CB5E5E" w:rsidP="00C865AE">
      <w:pPr>
        <w:spacing w:beforeLines="100" w:before="312" w:line="360" w:lineRule="auto"/>
        <w:ind w:firstLineChars="200" w:firstLine="422"/>
        <w:rPr>
          <w:b/>
          <w:color w:val="000000" w:themeColor="text1"/>
        </w:rPr>
      </w:pPr>
      <w:r>
        <w:rPr>
          <w:b/>
          <w:color w:val="000000" w:themeColor="text1"/>
        </w:rPr>
        <w:t>1</w:t>
      </w:r>
      <w:r>
        <w:rPr>
          <w:rFonts w:hint="eastAsia"/>
          <w:b/>
          <w:color w:val="000000" w:themeColor="text1"/>
        </w:rPr>
        <w:t>、著作</w:t>
      </w:r>
    </w:p>
    <w:tbl>
      <w:tblPr>
        <w:tblW w:w="8748" w:type="dxa"/>
        <w:jc w:val="center"/>
        <w:tblLayout w:type="fixed"/>
        <w:tblLook w:val="04A0" w:firstRow="1" w:lastRow="0" w:firstColumn="1" w:lastColumn="0" w:noHBand="0" w:noVBand="1"/>
      </w:tblPr>
      <w:tblGrid>
        <w:gridCol w:w="648"/>
        <w:gridCol w:w="3401"/>
        <w:gridCol w:w="2126"/>
        <w:gridCol w:w="2573"/>
      </w:tblGrid>
      <w:tr w:rsidR="00C135C3">
        <w:trPr>
          <w:trHeight w:val="272"/>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widowControl/>
              <w:spacing w:beforeLines="10" w:before="31" w:afterLines="10" w:after="31"/>
              <w:jc w:val="center"/>
              <w:rPr>
                <w:rFonts w:eastAsia="楷体_GB2312"/>
                <w:b/>
                <w:color w:val="000000" w:themeColor="text1"/>
                <w:kern w:val="0"/>
                <w:sz w:val="18"/>
                <w:szCs w:val="18"/>
              </w:rPr>
            </w:pPr>
            <w:r>
              <w:rPr>
                <w:rFonts w:eastAsia="楷体_GB2312" w:hint="eastAsia"/>
                <w:b/>
                <w:color w:val="000000" w:themeColor="text1"/>
                <w:kern w:val="0"/>
                <w:sz w:val="18"/>
                <w:szCs w:val="18"/>
              </w:rPr>
              <w:t>序号</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widowControl/>
              <w:spacing w:beforeLines="10" w:before="31" w:afterLines="10" w:after="31"/>
              <w:jc w:val="center"/>
              <w:rPr>
                <w:rFonts w:eastAsia="楷体_GB2312"/>
                <w:b/>
                <w:color w:val="000000" w:themeColor="text1"/>
                <w:kern w:val="0"/>
                <w:sz w:val="18"/>
                <w:szCs w:val="18"/>
              </w:rPr>
            </w:pPr>
            <w:r>
              <w:rPr>
                <w:rFonts w:eastAsia="楷体_GB2312" w:hint="eastAsia"/>
                <w:b/>
                <w:color w:val="000000" w:themeColor="text1"/>
                <w:kern w:val="0"/>
                <w:sz w:val="18"/>
                <w:szCs w:val="18"/>
              </w:rPr>
              <w:t>著作名称</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widowControl/>
              <w:spacing w:beforeLines="10" w:before="31" w:afterLines="10" w:after="31"/>
              <w:jc w:val="center"/>
              <w:rPr>
                <w:rFonts w:eastAsia="楷体_GB2312"/>
                <w:b/>
                <w:color w:val="000000" w:themeColor="text1"/>
                <w:kern w:val="0"/>
                <w:sz w:val="18"/>
                <w:szCs w:val="18"/>
              </w:rPr>
            </w:pPr>
            <w:r>
              <w:rPr>
                <w:rFonts w:eastAsia="楷体_GB2312" w:hint="eastAsia"/>
                <w:b/>
                <w:color w:val="000000" w:themeColor="text1"/>
                <w:kern w:val="0"/>
                <w:sz w:val="18"/>
                <w:szCs w:val="18"/>
              </w:rPr>
              <w:t>作者</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widowControl/>
              <w:spacing w:beforeLines="10" w:before="31" w:afterLines="10" w:after="31"/>
              <w:jc w:val="center"/>
              <w:rPr>
                <w:rFonts w:eastAsia="楷体_GB2312"/>
                <w:b/>
                <w:color w:val="000000" w:themeColor="text1"/>
                <w:kern w:val="0"/>
                <w:sz w:val="18"/>
                <w:szCs w:val="18"/>
              </w:rPr>
            </w:pPr>
            <w:r>
              <w:rPr>
                <w:rFonts w:eastAsia="楷体_GB2312" w:hint="eastAsia"/>
                <w:b/>
                <w:color w:val="000000" w:themeColor="text1"/>
                <w:kern w:val="0"/>
                <w:sz w:val="18"/>
                <w:szCs w:val="18"/>
              </w:rPr>
              <w:t>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《中华人民共和国政治制度》</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蒲兴祖</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上海人民出版社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《政治学与当代中国政治研究》</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王邦佐</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上海人民出版社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《社会保障与管理》</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童星</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南京大学出版社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《公民社会与第三部门》</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何增科</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社会科学文献出版社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5</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《当代中国政府过程》</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朱光磊</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天津人民出版社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6</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《当代中国政府与政治》，。</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闾小波</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高等教育出版社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7</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《政府与市场》，</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曹沛霖</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浙江人民出版社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8</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《权力政治学》</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李景鹏</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黑龙江教育出版社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9</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《政治学十五讲》</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燕继荣</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北京大学出版社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10</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《西方政治学名著提要》</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俞可平</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江西人民出版社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11</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《政治哲学关键词》</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张凤阳</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江苏人民出版社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12</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《公共经济学》</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黄恒学</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北京大学出版社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13</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《中国政府功能的经济分析》</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毛寿龙</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中国广播电视出版社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14</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《国内政府间关系》</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林尚立</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浙江人民出版社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15</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《自由经营还是国家干预》</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傅殷才、颜鹏飞</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经济科学出版社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16</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《政府权能理论》</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施雪华</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浙江人民出版社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17</w:t>
            </w:r>
          </w:p>
        </w:tc>
        <w:tc>
          <w:tcPr>
            <w:tcW w:w="3401"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《集权分权与国家兴衰》</w:t>
            </w:r>
          </w:p>
        </w:tc>
        <w:tc>
          <w:tcPr>
            <w:tcW w:w="2126"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薄贵利</w:t>
            </w:r>
          </w:p>
        </w:tc>
        <w:tc>
          <w:tcPr>
            <w:tcW w:w="257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经济科学出版社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18</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w:t>
            </w:r>
            <w:r>
              <w:rPr>
                <w:rFonts w:eastAsia="楷体_GB2312"/>
                <w:color w:val="000000" w:themeColor="text1"/>
                <w:sz w:val="18"/>
                <w:szCs w:val="18"/>
              </w:rPr>
              <w:t>21</w:t>
            </w:r>
            <w:r>
              <w:rPr>
                <w:rFonts w:eastAsia="楷体_GB2312" w:hint="eastAsia"/>
                <w:color w:val="000000" w:themeColor="text1"/>
                <w:sz w:val="18"/>
                <w:szCs w:val="18"/>
              </w:rPr>
              <w:t>世纪国家公务员制度》</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李和中</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武汉大学出版社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19</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《比较政治学：体系、过程和政策》</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阿尔蒙德、小鲍威尔</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东方出版社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20</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《第三资源</w:t>
            </w:r>
            <w:r>
              <w:rPr>
                <w:rFonts w:eastAsia="楷体_GB2312"/>
                <w:color w:val="000000" w:themeColor="text1"/>
                <w:sz w:val="18"/>
                <w:szCs w:val="18"/>
              </w:rPr>
              <w:t>——</w:t>
            </w:r>
            <w:r>
              <w:rPr>
                <w:rFonts w:eastAsia="楷体_GB2312" w:hint="eastAsia"/>
                <w:color w:val="000000" w:themeColor="text1"/>
                <w:sz w:val="18"/>
                <w:szCs w:val="18"/>
              </w:rPr>
              <w:t>智力资本及其管理》</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安妮·布罗金</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东北财经大学出版社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21</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《各国公务员制度比较研究》</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黄达强</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中国人民大学出版社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22</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《工作与人性》</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费雷德里克·赫兹伯格</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中国国社会科学出版社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23</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《公共管理学》</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张成福</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中国人民大学出版社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24</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《公共行政学：管理、政治和法律的途径》</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罗森布鲁姆</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中国人民大学出版社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25</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《公共行政学》</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斯蒂尔曼</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中国人民大学出版社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26</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《公共经济学》</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唐任伍</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北京师范大学出版社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27</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《社会研究方法》</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艾尔</w:t>
            </w:r>
            <w:r>
              <w:rPr>
                <w:rFonts w:ascii="微软雅黑" w:eastAsia="微软雅黑" w:hAnsi="微软雅黑" w:hint="eastAsia"/>
                <w:color w:val="000000" w:themeColor="text1"/>
                <w:sz w:val="18"/>
                <w:szCs w:val="18"/>
              </w:rPr>
              <w:t>·</w:t>
            </w:r>
            <w:r>
              <w:rPr>
                <w:rFonts w:eastAsia="楷体_GB2312" w:hint="eastAsia"/>
                <w:color w:val="000000" w:themeColor="text1"/>
                <w:sz w:val="18"/>
                <w:szCs w:val="18"/>
              </w:rPr>
              <w:t>巴比</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华夏出版社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28</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《公共政策分析导论》</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威廉·</w:t>
            </w:r>
            <w:r>
              <w:rPr>
                <w:rFonts w:eastAsia="楷体_GB2312"/>
                <w:color w:val="000000" w:themeColor="text1"/>
                <w:sz w:val="18"/>
                <w:szCs w:val="18"/>
              </w:rPr>
              <w:t>N</w:t>
            </w:r>
            <w:r>
              <w:rPr>
                <w:rFonts w:eastAsia="楷体_GB2312" w:hint="eastAsia"/>
                <w:color w:val="000000" w:themeColor="text1"/>
                <w:sz w:val="18"/>
                <w:szCs w:val="18"/>
              </w:rPr>
              <w:t>·邓恩</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中国人民大学出版社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29</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《公共政策学新编》</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钱再见主编</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南京师范大学出版社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30</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《公务员制度比较》</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黄卫平、谭功荣</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中央编译出版社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31</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《管理</w:t>
            </w:r>
            <w:r>
              <w:rPr>
                <w:rFonts w:eastAsia="楷体_GB2312"/>
                <w:color w:val="000000" w:themeColor="text1"/>
                <w:sz w:val="18"/>
                <w:szCs w:val="18"/>
              </w:rPr>
              <w:t>——</w:t>
            </w:r>
            <w:r>
              <w:rPr>
                <w:rFonts w:eastAsia="楷体_GB2312" w:hint="eastAsia"/>
                <w:color w:val="000000" w:themeColor="text1"/>
                <w:sz w:val="18"/>
                <w:szCs w:val="18"/>
              </w:rPr>
              <w:t>任务、责任、实践》</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彼得·德鲁克</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中国社会科学出版社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32</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《管理思想的演变》</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丹尼尔·雷恩</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中国社会科学出版社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lastRenderedPageBreak/>
              <w:t>33</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《国家公务员制度》（第三版）</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舒放、王克良</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中国人民大学出版社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34</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《国外公共行政理论精选》</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彭和平、竹立家等编译</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中共中央党校出版社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35</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《基于公共权力的政策过程研究》</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钱再见</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南京师范大学出版社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36</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《美国公务员制度的改革与转型》</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吴志华</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上海交通大学出版社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37</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《逆境中的政策制定》</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叶海卡·德洛尔</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上海远东出版社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38</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《企业的人事方面》</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道格拉斯·默里麦格雷戈</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中国社会科学出版社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39</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《西方国家行政机构与人事制度改革》</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李和中、陈广胜</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社会科学文献出版社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40</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《现代公共政策学》</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钱再见编著</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南京师范大学出版社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41</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《现代管理理论与实务》</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赵晖、汪洋</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南京大学出版社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42</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《再论管理理论的丛林》</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哈罗德·孔茨</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中国国社会科学出版社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43</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《中国社会》</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李培林</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社会科学文献出版社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44</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《政策过程理论》</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保罗·</w:t>
            </w:r>
            <w:r>
              <w:rPr>
                <w:rFonts w:eastAsia="楷体_GB2312"/>
                <w:color w:val="000000" w:themeColor="text1"/>
                <w:sz w:val="18"/>
                <w:szCs w:val="18"/>
              </w:rPr>
              <w:t>A</w:t>
            </w:r>
            <w:r>
              <w:rPr>
                <w:rFonts w:eastAsia="楷体_GB2312" w:hint="eastAsia"/>
                <w:color w:val="000000" w:themeColor="text1"/>
                <w:sz w:val="18"/>
                <w:szCs w:val="18"/>
              </w:rPr>
              <w:t>·萨巴蒂尔</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三联书店</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45</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《政策学的主要理论》</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吴锡泓、金荣枰</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复旦大学出版社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46</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《政策执行与政策评估》</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李允杰、丘昌泰</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台北元照出版公司</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47</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《政治学基础》</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王浦劬</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北京大学出版社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48</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《公共行政分析》</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陈辉</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南京师范大学出版社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49</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《中国公务员法立法之路》</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宋世明</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国家行政学院出版社</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50</w:t>
            </w:r>
          </w:p>
        </w:tc>
        <w:tc>
          <w:tcPr>
            <w:tcW w:w="3401"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《中外公务员制度比较》</w:t>
            </w:r>
          </w:p>
        </w:tc>
        <w:tc>
          <w:tcPr>
            <w:tcW w:w="2126"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姜海如</w:t>
            </w:r>
          </w:p>
        </w:tc>
        <w:tc>
          <w:tcPr>
            <w:tcW w:w="257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商务印书馆</w:t>
            </w:r>
          </w:p>
        </w:tc>
      </w:tr>
    </w:tbl>
    <w:p w:rsidR="00C135C3" w:rsidRDefault="00CB5E5E" w:rsidP="00C865AE">
      <w:pPr>
        <w:spacing w:beforeLines="100" w:before="312" w:line="360" w:lineRule="auto"/>
        <w:ind w:firstLineChars="200" w:firstLine="422"/>
        <w:rPr>
          <w:b/>
          <w:color w:val="000000" w:themeColor="text1"/>
        </w:rPr>
      </w:pPr>
      <w:r>
        <w:rPr>
          <w:b/>
          <w:color w:val="000000" w:themeColor="text1"/>
        </w:rPr>
        <w:t>2</w:t>
      </w:r>
      <w:r>
        <w:rPr>
          <w:rFonts w:hint="eastAsia"/>
          <w:b/>
          <w:color w:val="000000" w:themeColor="text1"/>
        </w:rPr>
        <w:t>、期刊</w:t>
      </w:r>
    </w:p>
    <w:tbl>
      <w:tblPr>
        <w:tblW w:w="8748" w:type="dxa"/>
        <w:jc w:val="center"/>
        <w:tblLayout w:type="fixed"/>
        <w:tblLook w:val="04A0" w:firstRow="1" w:lastRow="0" w:firstColumn="1" w:lastColumn="0" w:noHBand="0" w:noVBand="1"/>
      </w:tblPr>
      <w:tblGrid>
        <w:gridCol w:w="648"/>
        <w:gridCol w:w="4253"/>
        <w:gridCol w:w="3847"/>
      </w:tblGrid>
      <w:tr w:rsidR="00C135C3">
        <w:trPr>
          <w:trHeight w:val="452"/>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widowControl/>
              <w:spacing w:beforeLines="10" w:before="31" w:afterLines="10" w:after="31"/>
              <w:jc w:val="center"/>
              <w:rPr>
                <w:rFonts w:eastAsia="楷体_GB2312"/>
                <w:b/>
                <w:color w:val="000000" w:themeColor="text1"/>
                <w:kern w:val="0"/>
                <w:sz w:val="18"/>
                <w:szCs w:val="18"/>
              </w:rPr>
            </w:pPr>
            <w:r>
              <w:rPr>
                <w:rFonts w:eastAsia="楷体_GB2312" w:hint="eastAsia"/>
                <w:b/>
                <w:color w:val="000000" w:themeColor="text1"/>
                <w:kern w:val="0"/>
                <w:sz w:val="18"/>
                <w:szCs w:val="18"/>
              </w:rPr>
              <w:t>序号</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widowControl/>
              <w:spacing w:beforeLines="10" w:before="31" w:afterLines="10" w:after="31"/>
              <w:jc w:val="center"/>
              <w:rPr>
                <w:rFonts w:eastAsia="楷体_GB2312"/>
                <w:b/>
                <w:color w:val="000000" w:themeColor="text1"/>
                <w:kern w:val="0"/>
                <w:sz w:val="18"/>
                <w:szCs w:val="18"/>
              </w:rPr>
            </w:pPr>
            <w:r>
              <w:rPr>
                <w:rFonts w:eastAsia="楷体_GB2312" w:hint="eastAsia"/>
                <w:b/>
                <w:color w:val="000000" w:themeColor="text1"/>
                <w:kern w:val="0"/>
                <w:sz w:val="18"/>
                <w:szCs w:val="18"/>
              </w:rPr>
              <w:t>期刊名称</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widowControl/>
              <w:spacing w:beforeLines="10" w:before="31" w:afterLines="10" w:after="31"/>
              <w:jc w:val="center"/>
              <w:rPr>
                <w:rFonts w:eastAsia="楷体_GB2312"/>
                <w:b/>
                <w:color w:val="000000" w:themeColor="text1"/>
                <w:kern w:val="0"/>
                <w:sz w:val="18"/>
                <w:szCs w:val="18"/>
              </w:rPr>
            </w:pPr>
            <w:r>
              <w:rPr>
                <w:rFonts w:eastAsia="楷体_GB2312" w:hint="eastAsia"/>
                <w:b/>
                <w:color w:val="000000" w:themeColor="text1"/>
                <w:kern w:val="0"/>
                <w:sz w:val="18"/>
                <w:szCs w:val="18"/>
              </w:rPr>
              <w:t>主办单位</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w:t>
            </w:r>
          </w:p>
        </w:tc>
        <w:tc>
          <w:tcPr>
            <w:tcW w:w="425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《管理世界》</w:t>
            </w:r>
          </w:p>
        </w:tc>
        <w:tc>
          <w:tcPr>
            <w:tcW w:w="3847"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中华人民共和国国务院发展研究中心</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w:t>
            </w:r>
          </w:p>
        </w:tc>
        <w:tc>
          <w:tcPr>
            <w:tcW w:w="425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《中国行政管理》</w:t>
            </w:r>
          </w:p>
        </w:tc>
        <w:tc>
          <w:tcPr>
            <w:tcW w:w="3847"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中国行政管理学会</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w:t>
            </w:r>
          </w:p>
        </w:tc>
        <w:tc>
          <w:tcPr>
            <w:tcW w:w="425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中国人民大学图书情报复印资料《公共行政》</w:t>
            </w:r>
          </w:p>
        </w:tc>
        <w:tc>
          <w:tcPr>
            <w:tcW w:w="3847"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中国人民大学</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4</w:t>
            </w:r>
          </w:p>
        </w:tc>
        <w:tc>
          <w:tcPr>
            <w:tcW w:w="425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《公共管理学报》</w:t>
            </w:r>
          </w:p>
        </w:tc>
        <w:tc>
          <w:tcPr>
            <w:tcW w:w="3847"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哈尔滨工业大学管理学院</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5</w:t>
            </w:r>
          </w:p>
        </w:tc>
        <w:tc>
          <w:tcPr>
            <w:tcW w:w="425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《社会主义研究》</w:t>
            </w:r>
          </w:p>
        </w:tc>
        <w:tc>
          <w:tcPr>
            <w:tcW w:w="3847"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华中师范大学</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6</w:t>
            </w:r>
          </w:p>
        </w:tc>
        <w:tc>
          <w:tcPr>
            <w:tcW w:w="4253"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《南京师大学报》（社科版）</w:t>
            </w:r>
          </w:p>
        </w:tc>
        <w:tc>
          <w:tcPr>
            <w:tcW w:w="3847" w:type="dxa"/>
            <w:tcBorders>
              <w:top w:val="single" w:sz="4" w:space="0" w:color="auto"/>
              <w:left w:val="single" w:sz="4" w:space="0" w:color="auto"/>
              <w:bottom w:val="single" w:sz="4" w:space="0" w:color="auto"/>
              <w:right w:val="single" w:sz="4" w:space="0" w:color="auto"/>
            </w:tcBorders>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南京师范大学</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7</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《北京行政学院学报》</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北京行政学院</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8</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《公共行政评论》</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广东省行政体制改革研究中心</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9</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《管理科学》</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哈尔滨工业大学管理学院</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10</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《管理科学学报》</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国家自然科学基金委员会管理科学部</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11</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《管理评论》</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中国科学院研究生院</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12</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《管理学报》</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华中科技大学</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13</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《国际政治研究》</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北京大学</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14</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《国家行政学院学报》</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国家行政学院</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15</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《行政论坛》</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黑龙江省行政学院</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lastRenderedPageBreak/>
              <w:t>16</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《华东经济管理》</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安徽经济管理学院</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17</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《江苏行政学院学报》</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江苏省行政学院</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18</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《科学管理研究》</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内蒙古自治区软科学研究会</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19</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《科学学与科学技术管理》</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中国科学学与科技政策研究会等</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20</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《科研管理》</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中国科学院科技政策与管理科学研究所</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21</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《理论探索》</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中共山西省委党校、山西行政学院</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22</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《理论探讨》</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中共黑龙江省委党校</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23</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《南开管理评论》</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南开大学商学院</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24</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《上海行政学院学报》</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上海行政学院</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25</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《世界经济与政治》</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中国社会科学院世界经济与政治研究所</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26</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《外国经济与管理》</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上海财经大学</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27</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《系统管理学报》</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上海交通大学</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28</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《政治学研究》</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中国社会科学院政治学研究所</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29</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《中共中央党校学报》</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中共中央党校</w:t>
            </w:r>
          </w:p>
        </w:tc>
      </w:tr>
      <w:tr w:rsidR="00C135C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color w:val="000000" w:themeColor="text1"/>
                <w:sz w:val="18"/>
                <w:szCs w:val="18"/>
              </w:rPr>
              <w:t>30</w:t>
            </w:r>
          </w:p>
        </w:tc>
        <w:tc>
          <w:tcPr>
            <w:tcW w:w="4253"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《中国管理科学》</w:t>
            </w:r>
          </w:p>
        </w:tc>
        <w:tc>
          <w:tcPr>
            <w:tcW w:w="3847" w:type="dxa"/>
            <w:tcBorders>
              <w:top w:val="single" w:sz="4" w:space="0" w:color="auto"/>
              <w:left w:val="single" w:sz="4" w:space="0" w:color="auto"/>
              <w:bottom w:val="single" w:sz="4" w:space="0" w:color="auto"/>
              <w:right w:val="single" w:sz="4" w:space="0" w:color="auto"/>
            </w:tcBorders>
            <w:vAlign w:val="center"/>
          </w:tcPr>
          <w:p w:rsidR="00C135C3" w:rsidRDefault="00CB5E5E">
            <w:pPr>
              <w:spacing w:beforeLines="10" w:before="31" w:afterLines="10" w:after="31"/>
              <w:jc w:val="center"/>
              <w:rPr>
                <w:rFonts w:eastAsia="楷体_GB2312"/>
                <w:color w:val="000000" w:themeColor="text1"/>
                <w:sz w:val="18"/>
                <w:szCs w:val="18"/>
              </w:rPr>
            </w:pPr>
            <w:r>
              <w:rPr>
                <w:rFonts w:eastAsia="楷体_GB2312" w:hint="eastAsia"/>
                <w:color w:val="000000" w:themeColor="text1"/>
                <w:sz w:val="18"/>
                <w:szCs w:val="18"/>
              </w:rPr>
              <w:t>中国优选法统筹法与经济数学研究会</w:t>
            </w:r>
          </w:p>
        </w:tc>
      </w:tr>
    </w:tbl>
    <w:p w:rsidR="00C135C3" w:rsidRDefault="00C135C3">
      <w:pPr>
        <w:spacing w:line="400" w:lineRule="exact"/>
        <w:rPr>
          <w:color w:val="000000" w:themeColor="text1"/>
        </w:rPr>
      </w:pPr>
    </w:p>
    <w:p w:rsidR="00C135C3" w:rsidRDefault="00C135C3">
      <w:pPr>
        <w:spacing w:line="400" w:lineRule="exact"/>
        <w:rPr>
          <w:color w:val="000000" w:themeColor="text1"/>
        </w:rPr>
      </w:pPr>
    </w:p>
    <w:p w:rsidR="00C135C3" w:rsidRDefault="00C135C3">
      <w:pPr>
        <w:spacing w:line="400" w:lineRule="exact"/>
        <w:rPr>
          <w:color w:val="000000" w:themeColor="text1"/>
        </w:rPr>
      </w:pPr>
    </w:p>
    <w:p w:rsidR="00C135C3" w:rsidRDefault="00C135C3">
      <w:pPr>
        <w:spacing w:line="400" w:lineRule="exact"/>
        <w:rPr>
          <w:color w:val="000000" w:themeColor="text1"/>
        </w:rPr>
      </w:pPr>
    </w:p>
    <w:p w:rsidR="00C135C3" w:rsidRDefault="00C135C3">
      <w:pPr>
        <w:spacing w:line="400" w:lineRule="exact"/>
        <w:rPr>
          <w:color w:val="000000" w:themeColor="text1"/>
        </w:rPr>
      </w:pPr>
    </w:p>
    <w:p w:rsidR="00C135C3" w:rsidRDefault="00C135C3">
      <w:pPr>
        <w:spacing w:line="400" w:lineRule="exact"/>
        <w:rPr>
          <w:color w:val="000000" w:themeColor="text1"/>
        </w:rPr>
      </w:pPr>
    </w:p>
    <w:p w:rsidR="00C135C3" w:rsidRDefault="00C135C3">
      <w:pPr>
        <w:spacing w:line="400" w:lineRule="exact"/>
        <w:rPr>
          <w:color w:val="000000" w:themeColor="text1"/>
        </w:rPr>
      </w:pPr>
    </w:p>
    <w:p w:rsidR="00C135C3" w:rsidRDefault="00C135C3">
      <w:pPr>
        <w:spacing w:line="400" w:lineRule="exact"/>
        <w:rPr>
          <w:color w:val="000000" w:themeColor="text1"/>
        </w:rPr>
      </w:pPr>
    </w:p>
    <w:p w:rsidR="00C135C3" w:rsidRDefault="00C135C3">
      <w:pPr>
        <w:spacing w:line="400" w:lineRule="exact"/>
        <w:rPr>
          <w:color w:val="000000" w:themeColor="text1"/>
        </w:rPr>
      </w:pPr>
    </w:p>
    <w:p w:rsidR="00C135C3" w:rsidRDefault="00C135C3">
      <w:pPr>
        <w:spacing w:line="400" w:lineRule="exact"/>
        <w:rPr>
          <w:color w:val="000000" w:themeColor="text1"/>
        </w:rPr>
      </w:pPr>
    </w:p>
    <w:p w:rsidR="00C135C3" w:rsidRDefault="00C135C3">
      <w:pPr>
        <w:spacing w:line="400" w:lineRule="exact"/>
        <w:rPr>
          <w:color w:val="000000" w:themeColor="text1"/>
        </w:rPr>
      </w:pPr>
    </w:p>
    <w:p w:rsidR="00C135C3" w:rsidRDefault="00C135C3">
      <w:pPr>
        <w:spacing w:line="400" w:lineRule="exact"/>
        <w:rPr>
          <w:color w:val="000000" w:themeColor="text1"/>
        </w:rPr>
      </w:pPr>
    </w:p>
    <w:p w:rsidR="00C135C3" w:rsidRDefault="00CB5E5E">
      <w:pPr>
        <w:spacing w:beforeLines="100" w:before="312" w:afterLines="100" w:after="312"/>
        <w:ind w:firstLineChars="200" w:firstLine="480"/>
        <w:jc w:val="center"/>
        <w:rPr>
          <w:rFonts w:ascii="黑体" w:eastAsia="黑体" w:hAnsi="黑体"/>
          <w:color w:val="000000" w:themeColor="text1"/>
          <w:sz w:val="24"/>
        </w:rPr>
      </w:pPr>
      <w:r>
        <w:rPr>
          <w:rFonts w:ascii="黑体" w:eastAsia="黑体" w:hAnsi="黑体" w:hint="eastAsia"/>
          <w:color w:val="000000" w:themeColor="text1"/>
          <w:sz w:val="24"/>
        </w:rPr>
        <w:t xml:space="preserve">   </w:t>
      </w:r>
    </w:p>
    <w:p w:rsidR="00C135C3" w:rsidRDefault="00C135C3">
      <w:pPr>
        <w:spacing w:beforeLines="100" w:before="312" w:afterLines="100" w:after="312"/>
        <w:ind w:firstLineChars="200" w:firstLine="480"/>
        <w:jc w:val="center"/>
        <w:rPr>
          <w:rFonts w:ascii="黑体" w:eastAsia="黑体" w:hAnsi="黑体"/>
          <w:color w:val="000000" w:themeColor="text1"/>
          <w:sz w:val="24"/>
        </w:rPr>
      </w:pPr>
    </w:p>
    <w:p w:rsidR="00C135C3" w:rsidRDefault="00C135C3">
      <w:pPr>
        <w:spacing w:beforeLines="100" w:before="312" w:afterLines="100" w:after="312"/>
        <w:rPr>
          <w:rFonts w:ascii="黑体" w:eastAsia="黑体" w:hAnsi="黑体"/>
          <w:color w:val="000000" w:themeColor="text1"/>
          <w:sz w:val="24"/>
        </w:rPr>
      </w:pPr>
    </w:p>
    <w:p w:rsidR="00C135C3" w:rsidRDefault="00C135C3">
      <w:pPr>
        <w:spacing w:beforeLines="100" w:before="312" w:afterLines="100" w:after="312"/>
        <w:rPr>
          <w:rFonts w:ascii="黑体" w:eastAsia="黑体" w:hAnsi="黑体"/>
          <w:color w:val="000000" w:themeColor="text1"/>
          <w:sz w:val="24"/>
        </w:rPr>
      </w:pPr>
    </w:p>
    <w:p w:rsidR="00CB5E5E" w:rsidRDefault="00CB5E5E">
      <w:pPr>
        <w:spacing w:beforeLines="100" w:before="312" w:afterLines="100" w:after="312"/>
        <w:rPr>
          <w:rFonts w:ascii="黑体" w:eastAsia="黑体" w:hAnsi="黑体"/>
          <w:color w:val="000000" w:themeColor="text1"/>
          <w:sz w:val="24"/>
        </w:rPr>
      </w:pPr>
    </w:p>
    <w:p w:rsidR="00C135C3" w:rsidRDefault="000E415A">
      <w:pPr>
        <w:spacing w:beforeLines="100" w:before="312" w:afterLines="100" w:after="312"/>
        <w:outlineLvl w:val="0"/>
        <w:rPr>
          <w:rFonts w:ascii="黑体" w:eastAsia="黑体" w:hAnsi="黑体"/>
          <w:b/>
          <w:color w:val="000000" w:themeColor="text1"/>
          <w:sz w:val="32"/>
          <w:szCs w:val="32"/>
        </w:rPr>
      </w:pPr>
      <w:bookmarkStart w:id="24" w:name="_Toc19287"/>
      <w:bookmarkStart w:id="25" w:name="_Toc500159887"/>
      <w:r>
        <w:rPr>
          <w:rFonts w:ascii="黑体" w:eastAsia="黑体" w:hAnsi="黑体" w:hint="eastAsia"/>
          <w:b/>
          <w:color w:val="000000" w:themeColor="text1"/>
          <w:sz w:val="32"/>
          <w:szCs w:val="32"/>
        </w:rPr>
        <w:lastRenderedPageBreak/>
        <w:t>材料</w:t>
      </w:r>
      <w:r w:rsidR="00CB5E5E">
        <w:rPr>
          <w:rFonts w:ascii="黑体" w:eastAsia="黑体" w:hAnsi="黑体" w:hint="eastAsia"/>
          <w:b/>
          <w:color w:val="000000" w:themeColor="text1"/>
          <w:sz w:val="32"/>
          <w:szCs w:val="32"/>
        </w:rPr>
        <w:t>二：公共管理专业硕士学位研究生培养过程时间安排</w:t>
      </w:r>
      <w:bookmarkEnd w:id="24"/>
      <w:bookmarkEnd w:id="25"/>
    </w:p>
    <w:tbl>
      <w:tblPr>
        <w:tblW w:w="7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843"/>
        <w:gridCol w:w="3823"/>
        <w:gridCol w:w="1549"/>
      </w:tblGrid>
      <w:tr w:rsidR="00C135C3">
        <w:trPr>
          <w:trHeight w:val="675"/>
          <w:tblHeader/>
          <w:jc w:val="center"/>
        </w:trPr>
        <w:tc>
          <w:tcPr>
            <w:tcW w:w="611" w:type="dxa"/>
            <w:vAlign w:val="center"/>
          </w:tcPr>
          <w:p w:rsidR="00C135C3" w:rsidRDefault="00CB5E5E">
            <w:pPr>
              <w:spacing w:line="320" w:lineRule="exact"/>
              <w:jc w:val="center"/>
              <w:rPr>
                <w:b/>
                <w:color w:val="000000" w:themeColor="text1"/>
                <w:szCs w:val="21"/>
              </w:rPr>
            </w:pPr>
            <w:r>
              <w:rPr>
                <w:rFonts w:hint="eastAsia"/>
                <w:b/>
                <w:color w:val="000000" w:themeColor="text1"/>
                <w:szCs w:val="21"/>
              </w:rPr>
              <w:t>序号</w:t>
            </w:r>
          </w:p>
        </w:tc>
        <w:tc>
          <w:tcPr>
            <w:tcW w:w="1843" w:type="dxa"/>
            <w:vAlign w:val="center"/>
          </w:tcPr>
          <w:p w:rsidR="00C135C3" w:rsidRDefault="00CB5E5E">
            <w:pPr>
              <w:spacing w:line="320" w:lineRule="exact"/>
              <w:jc w:val="center"/>
              <w:rPr>
                <w:b/>
                <w:color w:val="000000" w:themeColor="text1"/>
                <w:szCs w:val="21"/>
              </w:rPr>
            </w:pPr>
            <w:r>
              <w:rPr>
                <w:rFonts w:hint="eastAsia"/>
                <w:b/>
                <w:color w:val="000000" w:themeColor="text1"/>
                <w:szCs w:val="21"/>
              </w:rPr>
              <w:t>工作项目</w:t>
            </w:r>
          </w:p>
        </w:tc>
        <w:tc>
          <w:tcPr>
            <w:tcW w:w="3823" w:type="dxa"/>
            <w:vAlign w:val="center"/>
          </w:tcPr>
          <w:p w:rsidR="00C135C3" w:rsidRDefault="00CB5E5E">
            <w:pPr>
              <w:spacing w:line="320" w:lineRule="exact"/>
              <w:jc w:val="center"/>
              <w:rPr>
                <w:b/>
                <w:color w:val="000000" w:themeColor="text1"/>
                <w:szCs w:val="21"/>
              </w:rPr>
            </w:pPr>
            <w:r>
              <w:rPr>
                <w:rFonts w:hint="eastAsia"/>
                <w:b/>
                <w:color w:val="000000" w:themeColor="text1"/>
                <w:szCs w:val="21"/>
              </w:rPr>
              <w:t>内</w:t>
            </w:r>
            <w:r>
              <w:rPr>
                <w:rFonts w:hint="eastAsia"/>
                <w:b/>
                <w:color w:val="000000" w:themeColor="text1"/>
                <w:szCs w:val="21"/>
              </w:rPr>
              <w:t xml:space="preserve">    </w:t>
            </w:r>
            <w:r>
              <w:rPr>
                <w:rFonts w:hint="eastAsia"/>
                <w:b/>
                <w:color w:val="000000" w:themeColor="text1"/>
                <w:szCs w:val="21"/>
              </w:rPr>
              <w:t>容</w:t>
            </w:r>
          </w:p>
        </w:tc>
        <w:tc>
          <w:tcPr>
            <w:tcW w:w="1549" w:type="dxa"/>
            <w:vAlign w:val="center"/>
          </w:tcPr>
          <w:p w:rsidR="00C135C3" w:rsidRDefault="00CB5E5E">
            <w:pPr>
              <w:spacing w:line="320" w:lineRule="exact"/>
              <w:jc w:val="center"/>
              <w:rPr>
                <w:b/>
                <w:color w:val="000000" w:themeColor="text1"/>
                <w:szCs w:val="21"/>
              </w:rPr>
            </w:pPr>
            <w:r>
              <w:rPr>
                <w:rFonts w:hint="eastAsia"/>
                <w:b/>
                <w:color w:val="000000" w:themeColor="text1"/>
                <w:szCs w:val="21"/>
              </w:rPr>
              <w:t>时</w:t>
            </w:r>
            <w:r>
              <w:rPr>
                <w:rFonts w:hint="eastAsia"/>
                <w:b/>
                <w:color w:val="000000" w:themeColor="text1"/>
                <w:szCs w:val="21"/>
              </w:rPr>
              <w:t xml:space="preserve">  </w:t>
            </w:r>
            <w:r>
              <w:rPr>
                <w:rFonts w:hint="eastAsia"/>
                <w:b/>
                <w:color w:val="000000" w:themeColor="text1"/>
                <w:szCs w:val="21"/>
              </w:rPr>
              <w:t>间</w:t>
            </w:r>
          </w:p>
        </w:tc>
      </w:tr>
      <w:tr w:rsidR="00C135C3">
        <w:trPr>
          <w:trHeight w:val="867"/>
          <w:jc w:val="center"/>
        </w:trPr>
        <w:tc>
          <w:tcPr>
            <w:tcW w:w="611" w:type="dxa"/>
            <w:vAlign w:val="center"/>
          </w:tcPr>
          <w:p w:rsidR="00C135C3" w:rsidRDefault="00CB5E5E">
            <w:pPr>
              <w:spacing w:line="320" w:lineRule="exact"/>
              <w:jc w:val="center"/>
              <w:rPr>
                <w:color w:val="000000" w:themeColor="text1"/>
                <w:szCs w:val="21"/>
              </w:rPr>
            </w:pPr>
            <w:r>
              <w:rPr>
                <w:rFonts w:hint="eastAsia"/>
                <w:color w:val="000000" w:themeColor="text1"/>
                <w:szCs w:val="21"/>
              </w:rPr>
              <w:t>1</w:t>
            </w:r>
          </w:p>
        </w:tc>
        <w:tc>
          <w:tcPr>
            <w:tcW w:w="1843" w:type="dxa"/>
            <w:vAlign w:val="center"/>
          </w:tcPr>
          <w:p w:rsidR="00C135C3" w:rsidRDefault="00CB5E5E">
            <w:pPr>
              <w:spacing w:line="320" w:lineRule="exact"/>
              <w:rPr>
                <w:color w:val="000000" w:themeColor="text1"/>
                <w:szCs w:val="21"/>
              </w:rPr>
            </w:pPr>
            <w:r>
              <w:rPr>
                <w:rFonts w:hint="eastAsia"/>
                <w:color w:val="000000" w:themeColor="text1"/>
                <w:szCs w:val="21"/>
              </w:rPr>
              <w:t>入学与入学教育</w:t>
            </w:r>
          </w:p>
        </w:tc>
        <w:tc>
          <w:tcPr>
            <w:tcW w:w="3823" w:type="dxa"/>
            <w:vAlign w:val="center"/>
          </w:tcPr>
          <w:p w:rsidR="00C135C3" w:rsidRDefault="00CB5E5E">
            <w:pPr>
              <w:tabs>
                <w:tab w:val="left" w:pos="612"/>
              </w:tabs>
              <w:spacing w:line="320" w:lineRule="exact"/>
              <w:rPr>
                <w:color w:val="000000" w:themeColor="text1"/>
                <w:szCs w:val="21"/>
              </w:rPr>
            </w:pPr>
            <w:r>
              <w:rPr>
                <w:rFonts w:hint="eastAsia"/>
                <w:color w:val="000000" w:themeColor="text1"/>
                <w:szCs w:val="21"/>
              </w:rPr>
              <w:t>开学典礼、图书馆入馆培训、学院教育、科学道德与学风建设讲座、职业生涯规划讲座、心理测评</w:t>
            </w:r>
          </w:p>
        </w:tc>
        <w:tc>
          <w:tcPr>
            <w:tcW w:w="1549" w:type="dxa"/>
            <w:vAlign w:val="center"/>
          </w:tcPr>
          <w:p w:rsidR="00C135C3" w:rsidRDefault="00CB5E5E">
            <w:pPr>
              <w:spacing w:line="320" w:lineRule="exact"/>
              <w:rPr>
                <w:color w:val="000000" w:themeColor="text1"/>
                <w:szCs w:val="21"/>
              </w:rPr>
            </w:pPr>
            <w:r>
              <w:rPr>
                <w:rFonts w:hint="eastAsia"/>
                <w:color w:val="000000" w:themeColor="text1"/>
                <w:szCs w:val="21"/>
              </w:rPr>
              <w:t>入学</w:t>
            </w:r>
            <w:r w:rsidRPr="00CB5E5E">
              <w:rPr>
                <w:rFonts w:hint="eastAsia"/>
                <w:szCs w:val="21"/>
              </w:rPr>
              <w:t>1</w:t>
            </w:r>
            <w:r>
              <w:rPr>
                <w:rFonts w:hint="eastAsia"/>
                <w:color w:val="000000" w:themeColor="text1"/>
                <w:szCs w:val="21"/>
              </w:rPr>
              <w:t>个月内完成</w:t>
            </w:r>
          </w:p>
        </w:tc>
      </w:tr>
      <w:tr w:rsidR="00C135C3">
        <w:trPr>
          <w:jc w:val="center"/>
        </w:trPr>
        <w:tc>
          <w:tcPr>
            <w:tcW w:w="611" w:type="dxa"/>
            <w:vAlign w:val="center"/>
          </w:tcPr>
          <w:p w:rsidR="00C135C3" w:rsidRDefault="00CB5E5E">
            <w:pPr>
              <w:spacing w:line="320" w:lineRule="exact"/>
              <w:jc w:val="center"/>
              <w:rPr>
                <w:color w:val="000000" w:themeColor="text1"/>
                <w:szCs w:val="21"/>
              </w:rPr>
            </w:pPr>
            <w:r>
              <w:rPr>
                <w:rFonts w:hint="eastAsia"/>
                <w:color w:val="000000" w:themeColor="text1"/>
                <w:szCs w:val="21"/>
              </w:rPr>
              <w:t>2</w:t>
            </w:r>
          </w:p>
        </w:tc>
        <w:tc>
          <w:tcPr>
            <w:tcW w:w="1843" w:type="dxa"/>
            <w:vAlign w:val="center"/>
          </w:tcPr>
          <w:p w:rsidR="00C135C3" w:rsidRDefault="00CB5E5E">
            <w:pPr>
              <w:spacing w:line="320" w:lineRule="exact"/>
              <w:rPr>
                <w:color w:val="000000" w:themeColor="text1"/>
                <w:spacing w:val="-10"/>
                <w:szCs w:val="21"/>
              </w:rPr>
            </w:pPr>
            <w:r>
              <w:rPr>
                <w:rFonts w:hint="eastAsia"/>
                <w:color w:val="000000" w:themeColor="text1"/>
                <w:spacing w:val="-10"/>
                <w:szCs w:val="21"/>
              </w:rPr>
              <w:t>校内导师确定</w:t>
            </w:r>
          </w:p>
        </w:tc>
        <w:tc>
          <w:tcPr>
            <w:tcW w:w="3823" w:type="dxa"/>
            <w:vAlign w:val="center"/>
          </w:tcPr>
          <w:p w:rsidR="00C135C3" w:rsidRDefault="00CB5E5E">
            <w:pPr>
              <w:spacing w:line="320" w:lineRule="exact"/>
              <w:ind w:left="72"/>
              <w:rPr>
                <w:color w:val="000000" w:themeColor="text1"/>
                <w:szCs w:val="21"/>
              </w:rPr>
            </w:pPr>
            <w:r>
              <w:rPr>
                <w:rFonts w:hint="eastAsia"/>
                <w:color w:val="000000" w:themeColor="text1"/>
                <w:szCs w:val="21"/>
              </w:rPr>
              <w:t>研究生与导师双向选择，确定导师</w:t>
            </w:r>
          </w:p>
        </w:tc>
        <w:tc>
          <w:tcPr>
            <w:tcW w:w="1549" w:type="dxa"/>
            <w:vAlign w:val="center"/>
          </w:tcPr>
          <w:p w:rsidR="00C135C3" w:rsidRDefault="00CB5E5E">
            <w:pPr>
              <w:spacing w:line="320" w:lineRule="exact"/>
              <w:rPr>
                <w:color w:val="000000" w:themeColor="text1"/>
                <w:szCs w:val="21"/>
              </w:rPr>
            </w:pPr>
            <w:r>
              <w:rPr>
                <w:rFonts w:hint="eastAsia"/>
                <w:color w:val="000000" w:themeColor="text1"/>
                <w:szCs w:val="21"/>
              </w:rPr>
              <w:t>入学</w:t>
            </w:r>
            <w:r>
              <w:rPr>
                <w:rFonts w:hint="eastAsia"/>
                <w:color w:val="000000" w:themeColor="text1"/>
                <w:szCs w:val="21"/>
              </w:rPr>
              <w:t>1</w:t>
            </w:r>
            <w:r>
              <w:rPr>
                <w:rFonts w:hint="eastAsia"/>
                <w:color w:val="000000" w:themeColor="text1"/>
                <w:szCs w:val="21"/>
              </w:rPr>
              <w:t>个月</w:t>
            </w:r>
            <w:r>
              <w:rPr>
                <w:color w:val="000000" w:themeColor="text1"/>
                <w:szCs w:val="21"/>
              </w:rPr>
              <w:t>内</w:t>
            </w:r>
            <w:r>
              <w:rPr>
                <w:rFonts w:hint="eastAsia"/>
                <w:color w:val="000000" w:themeColor="text1"/>
                <w:szCs w:val="21"/>
              </w:rPr>
              <w:t>确定校内导师</w:t>
            </w:r>
          </w:p>
        </w:tc>
      </w:tr>
      <w:tr w:rsidR="00C135C3">
        <w:trPr>
          <w:jc w:val="center"/>
        </w:trPr>
        <w:tc>
          <w:tcPr>
            <w:tcW w:w="611" w:type="dxa"/>
            <w:vAlign w:val="center"/>
          </w:tcPr>
          <w:p w:rsidR="00C135C3" w:rsidRDefault="00CB5E5E">
            <w:pPr>
              <w:spacing w:line="320" w:lineRule="exact"/>
              <w:jc w:val="center"/>
              <w:rPr>
                <w:color w:val="000000" w:themeColor="text1"/>
                <w:szCs w:val="21"/>
              </w:rPr>
            </w:pPr>
            <w:r>
              <w:rPr>
                <w:rFonts w:hint="eastAsia"/>
                <w:color w:val="000000" w:themeColor="text1"/>
                <w:szCs w:val="21"/>
              </w:rPr>
              <w:t>3</w:t>
            </w:r>
          </w:p>
        </w:tc>
        <w:tc>
          <w:tcPr>
            <w:tcW w:w="1843" w:type="dxa"/>
            <w:vAlign w:val="center"/>
          </w:tcPr>
          <w:p w:rsidR="00C135C3" w:rsidRDefault="00CB5E5E">
            <w:pPr>
              <w:spacing w:line="320" w:lineRule="exact"/>
              <w:rPr>
                <w:color w:val="000000" w:themeColor="text1"/>
                <w:spacing w:val="-10"/>
                <w:szCs w:val="21"/>
              </w:rPr>
            </w:pPr>
            <w:r>
              <w:rPr>
                <w:rFonts w:hint="eastAsia"/>
                <w:color w:val="000000" w:themeColor="text1"/>
                <w:spacing w:val="-10"/>
                <w:szCs w:val="21"/>
              </w:rPr>
              <w:t>培养计划制定</w:t>
            </w:r>
          </w:p>
        </w:tc>
        <w:tc>
          <w:tcPr>
            <w:tcW w:w="3823" w:type="dxa"/>
            <w:vAlign w:val="center"/>
          </w:tcPr>
          <w:p w:rsidR="00C135C3" w:rsidRDefault="00CB5E5E">
            <w:pPr>
              <w:spacing w:line="320" w:lineRule="exact"/>
              <w:rPr>
                <w:color w:val="000000" w:themeColor="text1"/>
                <w:szCs w:val="21"/>
              </w:rPr>
            </w:pPr>
            <w:r>
              <w:rPr>
                <w:color w:val="000000" w:themeColor="text1"/>
                <w:szCs w:val="21"/>
              </w:rPr>
              <w:t>导师</w:t>
            </w:r>
            <w:r>
              <w:rPr>
                <w:rFonts w:hint="eastAsia"/>
                <w:color w:val="000000" w:themeColor="text1"/>
                <w:szCs w:val="21"/>
              </w:rPr>
              <w:t>与</w:t>
            </w:r>
            <w:r>
              <w:rPr>
                <w:color w:val="000000" w:themeColor="text1"/>
                <w:szCs w:val="21"/>
              </w:rPr>
              <w:t>研究生</w:t>
            </w:r>
            <w:r>
              <w:rPr>
                <w:rFonts w:hint="eastAsia"/>
                <w:color w:val="000000" w:themeColor="text1"/>
                <w:szCs w:val="21"/>
              </w:rPr>
              <w:t>共同</w:t>
            </w:r>
            <w:r>
              <w:rPr>
                <w:color w:val="000000" w:themeColor="text1"/>
                <w:szCs w:val="21"/>
              </w:rPr>
              <w:t>制定个人培养计划</w:t>
            </w:r>
          </w:p>
        </w:tc>
        <w:tc>
          <w:tcPr>
            <w:tcW w:w="1549" w:type="dxa"/>
            <w:vAlign w:val="center"/>
          </w:tcPr>
          <w:p w:rsidR="00C135C3" w:rsidRDefault="00CB5E5E">
            <w:pPr>
              <w:spacing w:line="320" w:lineRule="exact"/>
              <w:rPr>
                <w:color w:val="000000" w:themeColor="text1"/>
                <w:szCs w:val="21"/>
              </w:rPr>
            </w:pPr>
            <w:r>
              <w:rPr>
                <w:color w:val="000000" w:themeColor="text1"/>
                <w:szCs w:val="21"/>
              </w:rPr>
              <w:t>入学</w:t>
            </w:r>
            <w:r>
              <w:rPr>
                <w:rFonts w:hint="eastAsia"/>
                <w:color w:val="000000" w:themeColor="text1"/>
                <w:szCs w:val="21"/>
              </w:rPr>
              <w:t>2</w:t>
            </w:r>
            <w:r>
              <w:rPr>
                <w:color w:val="000000" w:themeColor="text1"/>
                <w:szCs w:val="21"/>
              </w:rPr>
              <w:t>个月内完成</w:t>
            </w:r>
          </w:p>
        </w:tc>
      </w:tr>
      <w:tr w:rsidR="00C135C3">
        <w:trPr>
          <w:jc w:val="center"/>
        </w:trPr>
        <w:tc>
          <w:tcPr>
            <w:tcW w:w="611" w:type="dxa"/>
            <w:vAlign w:val="center"/>
          </w:tcPr>
          <w:p w:rsidR="00C135C3" w:rsidRDefault="00CB5E5E">
            <w:pPr>
              <w:spacing w:line="320" w:lineRule="exact"/>
              <w:jc w:val="center"/>
              <w:rPr>
                <w:color w:val="000000" w:themeColor="text1"/>
                <w:szCs w:val="21"/>
              </w:rPr>
            </w:pPr>
            <w:r>
              <w:rPr>
                <w:rFonts w:hint="eastAsia"/>
                <w:color w:val="000000" w:themeColor="text1"/>
                <w:szCs w:val="21"/>
              </w:rPr>
              <w:t>4</w:t>
            </w:r>
          </w:p>
        </w:tc>
        <w:tc>
          <w:tcPr>
            <w:tcW w:w="1843" w:type="dxa"/>
            <w:vAlign w:val="center"/>
          </w:tcPr>
          <w:p w:rsidR="00C135C3" w:rsidRDefault="00CB5E5E">
            <w:pPr>
              <w:spacing w:line="320" w:lineRule="exact"/>
              <w:rPr>
                <w:color w:val="000000" w:themeColor="text1"/>
                <w:spacing w:val="-10"/>
                <w:szCs w:val="21"/>
              </w:rPr>
            </w:pPr>
            <w:r>
              <w:rPr>
                <w:rFonts w:hint="eastAsia"/>
                <w:color w:val="000000" w:themeColor="text1"/>
                <w:spacing w:val="-10"/>
                <w:szCs w:val="21"/>
              </w:rPr>
              <w:t>学位论文选题方向确定</w:t>
            </w:r>
          </w:p>
        </w:tc>
        <w:tc>
          <w:tcPr>
            <w:tcW w:w="3823" w:type="dxa"/>
            <w:vAlign w:val="center"/>
          </w:tcPr>
          <w:p w:rsidR="00C135C3" w:rsidRDefault="00CB5E5E">
            <w:pPr>
              <w:spacing w:line="320" w:lineRule="exact"/>
              <w:rPr>
                <w:color w:val="000000" w:themeColor="text1"/>
                <w:szCs w:val="21"/>
              </w:rPr>
            </w:pPr>
            <w:r>
              <w:rPr>
                <w:color w:val="000000" w:themeColor="text1"/>
                <w:szCs w:val="21"/>
              </w:rPr>
              <w:t>根据学生的兴趣</w:t>
            </w:r>
            <w:r>
              <w:rPr>
                <w:rFonts w:hint="eastAsia"/>
                <w:color w:val="000000" w:themeColor="text1"/>
                <w:szCs w:val="21"/>
              </w:rPr>
              <w:t>、</w:t>
            </w:r>
            <w:r>
              <w:rPr>
                <w:color w:val="000000" w:themeColor="text1"/>
                <w:szCs w:val="21"/>
              </w:rPr>
              <w:t>积累</w:t>
            </w:r>
            <w:r>
              <w:rPr>
                <w:rFonts w:hint="eastAsia"/>
                <w:color w:val="000000" w:themeColor="text1"/>
                <w:szCs w:val="21"/>
              </w:rPr>
              <w:t>、</w:t>
            </w:r>
            <w:r>
              <w:rPr>
                <w:color w:val="000000" w:themeColor="text1"/>
                <w:szCs w:val="21"/>
              </w:rPr>
              <w:t>研究条件和导师意见等确定学位论文选题方向</w:t>
            </w:r>
          </w:p>
        </w:tc>
        <w:tc>
          <w:tcPr>
            <w:tcW w:w="1549" w:type="dxa"/>
            <w:vAlign w:val="center"/>
          </w:tcPr>
          <w:p w:rsidR="00C135C3" w:rsidRDefault="00CB5E5E">
            <w:pPr>
              <w:spacing w:line="320" w:lineRule="exact"/>
              <w:rPr>
                <w:color w:val="000000" w:themeColor="text1"/>
                <w:szCs w:val="21"/>
              </w:rPr>
            </w:pPr>
            <w:r>
              <w:rPr>
                <w:color w:val="000000" w:themeColor="text1"/>
                <w:szCs w:val="21"/>
              </w:rPr>
              <w:t>第</w:t>
            </w:r>
            <w:r>
              <w:rPr>
                <w:rFonts w:hint="eastAsia"/>
                <w:color w:val="000000" w:themeColor="text1"/>
                <w:szCs w:val="21"/>
              </w:rPr>
              <w:t>1</w:t>
            </w:r>
            <w:r>
              <w:rPr>
                <w:color w:val="000000" w:themeColor="text1"/>
                <w:szCs w:val="21"/>
              </w:rPr>
              <w:t>学期末</w:t>
            </w:r>
          </w:p>
        </w:tc>
      </w:tr>
      <w:tr w:rsidR="00C135C3">
        <w:trPr>
          <w:trHeight w:val="565"/>
          <w:jc w:val="center"/>
        </w:trPr>
        <w:tc>
          <w:tcPr>
            <w:tcW w:w="611" w:type="dxa"/>
            <w:vAlign w:val="center"/>
          </w:tcPr>
          <w:p w:rsidR="00C135C3" w:rsidRDefault="00CB5E5E">
            <w:pPr>
              <w:spacing w:line="320" w:lineRule="exact"/>
              <w:jc w:val="center"/>
              <w:rPr>
                <w:color w:val="000000" w:themeColor="text1"/>
                <w:szCs w:val="21"/>
              </w:rPr>
            </w:pPr>
            <w:r>
              <w:rPr>
                <w:rFonts w:hint="eastAsia"/>
                <w:color w:val="000000" w:themeColor="text1"/>
                <w:szCs w:val="21"/>
              </w:rPr>
              <w:t>5</w:t>
            </w:r>
          </w:p>
        </w:tc>
        <w:tc>
          <w:tcPr>
            <w:tcW w:w="1843" w:type="dxa"/>
            <w:vAlign w:val="center"/>
          </w:tcPr>
          <w:p w:rsidR="00C135C3" w:rsidRDefault="00CB5E5E">
            <w:pPr>
              <w:spacing w:line="320" w:lineRule="exact"/>
              <w:rPr>
                <w:color w:val="000000" w:themeColor="text1"/>
                <w:spacing w:val="-10"/>
                <w:szCs w:val="21"/>
              </w:rPr>
            </w:pPr>
            <w:r>
              <w:rPr>
                <w:rFonts w:hint="eastAsia"/>
                <w:color w:val="000000" w:themeColor="text1"/>
                <w:spacing w:val="-10"/>
                <w:szCs w:val="21"/>
              </w:rPr>
              <w:t>实习导师确定</w:t>
            </w:r>
          </w:p>
        </w:tc>
        <w:tc>
          <w:tcPr>
            <w:tcW w:w="3823" w:type="dxa"/>
            <w:vAlign w:val="center"/>
          </w:tcPr>
          <w:p w:rsidR="00C135C3" w:rsidRDefault="00CB5E5E">
            <w:pPr>
              <w:spacing w:line="320" w:lineRule="exact"/>
              <w:ind w:left="72"/>
              <w:rPr>
                <w:color w:val="000000" w:themeColor="text1"/>
                <w:szCs w:val="21"/>
              </w:rPr>
            </w:pPr>
            <w:r>
              <w:rPr>
                <w:rFonts w:hint="eastAsia"/>
                <w:color w:val="000000" w:themeColor="text1"/>
                <w:szCs w:val="21"/>
              </w:rPr>
              <w:t>结合专业实践需要确定实习导师</w:t>
            </w:r>
          </w:p>
        </w:tc>
        <w:tc>
          <w:tcPr>
            <w:tcW w:w="1549" w:type="dxa"/>
            <w:vAlign w:val="center"/>
          </w:tcPr>
          <w:p w:rsidR="00C135C3" w:rsidRDefault="00CB5E5E">
            <w:pPr>
              <w:spacing w:line="320" w:lineRule="exact"/>
              <w:rPr>
                <w:color w:val="000000" w:themeColor="text1"/>
                <w:szCs w:val="21"/>
              </w:rPr>
            </w:pPr>
            <w:r>
              <w:rPr>
                <w:rFonts w:hint="eastAsia"/>
                <w:color w:val="000000" w:themeColor="text1"/>
                <w:szCs w:val="21"/>
              </w:rPr>
              <w:t>第</w:t>
            </w:r>
            <w:r>
              <w:rPr>
                <w:color w:val="000000" w:themeColor="text1"/>
                <w:szCs w:val="21"/>
              </w:rPr>
              <w:t>2</w:t>
            </w:r>
            <w:r>
              <w:rPr>
                <w:rFonts w:hint="eastAsia"/>
                <w:color w:val="000000" w:themeColor="text1"/>
                <w:szCs w:val="21"/>
              </w:rPr>
              <w:t>学期</w:t>
            </w:r>
          </w:p>
        </w:tc>
      </w:tr>
      <w:tr w:rsidR="00C135C3">
        <w:trPr>
          <w:jc w:val="center"/>
        </w:trPr>
        <w:tc>
          <w:tcPr>
            <w:tcW w:w="611" w:type="dxa"/>
            <w:vAlign w:val="center"/>
          </w:tcPr>
          <w:p w:rsidR="00C135C3" w:rsidRDefault="00CB5E5E">
            <w:pPr>
              <w:spacing w:line="320" w:lineRule="exact"/>
              <w:jc w:val="center"/>
              <w:rPr>
                <w:color w:val="000000" w:themeColor="text1"/>
                <w:szCs w:val="21"/>
              </w:rPr>
            </w:pPr>
            <w:r>
              <w:rPr>
                <w:rFonts w:hint="eastAsia"/>
                <w:color w:val="000000" w:themeColor="text1"/>
                <w:szCs w:val="21"/>
              </w:rPr>
              <w:t>6</w:t>
            </w:r>
          </w:p>
        </w:tc>
        <w:tc>
          <w:tcPr>
            <w:tcW w:w="1843" w:type="dxa"/>
            <w:vAlign w:val="center"/>
          </w:tcPr>
          <w:p w:rsidR="00C135C3" w:rsidRDefault="00CB5E5E">
            <w:pPr>
              <w:spacing w:line="320" w:lineRule="exact"/>
              <w:rPr>
                <w:color w:val="000000" w:themeColor="text1"/>
                <w:spacing w:val="-10"/>
                <w:szCs w:val="21"/>
              </w:rPr>
            </w:pPr>
            <w:r>
              <w:rPr>
                <w:rFonts w:hint="eastAsia"/>
                <w:color w:val="000000" w:themeColor="text1"/>
                <w:spacing w:val="-10"/>
                <w:szCs w:val="21"/>
              </w:rPr>
              <w:t>学位论文第一次开题</w:t>
            </w:r>
          </w:p>
        </w:tc>
        <w:tc>
          <w:tcPr>
            <w:tcW w:w="3823" w:type="dxa"/>
            <w:vAlign w:val="center"/>
          </w:tcPr>
          <w:p w:rsidR="00C135C3" w:rsidRDefault="00CB5E5E">
            <w:pPr>
              <w:spacing w:line="320" w:lineRule="exact"/>
              <w:rPr>
                <w:color w:val="000000" w:themeColor="text1"/>
                <w:szCs w:val="21"/>
              </w:rPr>
            </w:pPr>
            <w:r>
              <w:rPr>
                <w:rFonts w:hint="eastAsia"/>
                <w:color w:val="000000" w:themeColor="text1"/>
                <w:szCs w:val="21"/>
              </w:rPr>
              <w:t>在导师的</w:t>
            </w:r>
            <w:r>
              <w:rPr>
                <w:color w:val="000000" w:themeColor="text1"/>
                <w:szCs w:val="21"/>
              </w:rPr>
              <w:t>指导</w:t>
            </w:r>
            <w:r>
              <w:rPr>
                <w:rFonts w:hint="eastAsia"/>
                <w:color w:val="000000" w:themeColor="text1"/>
                <w:szCs w:val="21"/>
              </w:rPr>
              <w:t>下做好</w:t>
            </w:r>
            <w:r>
              <w:rPr>
                <w:color w:val="000000" w:themeColor="text1"/>
                <w:szCs w:val="21"/>
              </w:rPr>
              <w:t>论文选题</w:t>
            </w:r>
            <w:r>
              <w:rPr>
                <w:rFonts w:hint="eastAsia"/>
                <w:color w:val="000000" w:themeColor="text1"/>
                <w:szCs w:val="21"/>
              </w:rPr>
              <w:t>工作，按照规范要求撰写开题报告，参加论文开题</w:t>
            </w:r>
          </w:p>
        </w:tc>
        <w:tc>
          <w:tcPr>
            <w:tcW w:w="1549" w:type="dxa"/>
            <w:vAlign w:val="center"/>
          </w:tcPr>
          <w:p w:rsidR="00C135C3" w:rsidRDefault="00CB5E5E">
            <w:pPr>
              <w:spacing w:line="320" w:lineRule="exact"/>
              <w:rPr>
                <w:color w:val="000000" w:themeColor="text1"/>
                <w:szCs w:val="21"/>
              </w:rPr>
            </w:pPr>
            <w:r>
              <w:rPr>
                <w:rFonts w:hint="eastAsia"/>
                <w:color w:val="000000" w:themeColor="text1"/>
                <w:szCs w:val="21"/>
              </w:rPr>
              <w:t>第</w:t>
            </w:r>
            <w:r>
              <w:rPr>
                <w:rFonts w:hint="eastAsia"/>
                <w:color w:val="000000" w:themeColor="text1"/>
                <w:szCs w:val="21"/>
              </w:rPr>
              <w:t>3</w:t>
            </w:r>
            <w:r>
              <w:rPr>
                <w:rFonts w:hint="eastAsia"/>
                <w:color w:val="000000" w:themeColor="text1"/>
                <w:szCs w:val="21"/>
              </w:rPr>
              <w:t>学期</w:t>
            </w:r>
            <w:r>
              <w:rPr>
                <w:rFonts w:hint="eastAsia"/>
                <w:color w:val="000000" w:themeColor="text1"/>
                <w:szCs w:val="21"/>
              </w:rPr>
              <w:t>12</w:t>
            </w:r>
            <w:r>
              <w:rPr>
                <w:rFonts w:hint="eastAsia"/>
                <w:color w:val="000000" w:themeColor="text1"/>
                <w:szCs w:val="21"/>
              </w:rPr>
              <w:t>月中旬</w:t>
            </w:r>
          </w:p>
        </w:tc>
      </w:tr>
      <w:tr w:rsidR="00C135C3">
        <w:trPr>
          <w:jc w:val="center"/>
        </w:trPr>
        <w:tc>
          <w:tcPr>
            <w:tcW w:w="611" w:type="dxa"/>
            <w:vAlign w:val="center"/>
          </w:tcPr>
          <w:p w:rsidR="00C135C3" w:rsidRDefault="00CB5E5E">
            <w:pPr>
              <w:spacing w:line="320" w:lineRule="exact"/>
              <w:jc w:val="center"/>
              <w:rPr>
                <w:color w:val="000000" w:themeColor="text1"/>
                <w:szCs w:val="21"/>
              </w:rPr>
            </w:pPr>
            <w:r>
              <w:rPr>
                <w:rFonts w:hint="eastAsia"/>
                <w:color w:val="000000" w:themeColor="text1"/>
                <w:szCs w:val="21"/>
              </w:rPr>
              <w:t>7</w:t>
            </w:r>
          </w:p>
        </w:tc>
        <w:tc>
          <w:tcPr>
            <w:tcW w:w="1843" w:type="dxa"/>
            <w:vAlign w:val="center"/>
          </w:tcPr>
          <w:p w:rsidR="00C135C3" w:rsidRDefault="00CB5E5E">
            <w:pPr>
              <w:spacing w:line="320" w:lineRule="exact"/>
              <w:rPr>
                <w:color w:val="000000" w:themeColor="text1"/>
                <w:spacing w:val="-10"/>
                <w:szCs w:val="21"/>
              </w:rPr>
            </w:pPr>
            <w:r>
              <w:rPr>
                <w:rFonts w:hint="eastAsia"/>
                <w:color w:val="000000" w:themeColor="text1"/>
                <w:spacing w:val="-10"/>
                <w:szCs w:val="21"/>
              </w:rPr>
              <w:t>学位论文第二次开题</w:t>
            </w:r>
          </w:p>
        </w:tc>
        <w:tc>
          <w:tcPr>
            <w:tcW w:w="3823" w:type="dxa"/>
            <w:vAlign w:val="center"/>
          </w:tcPr>
          <w:p w:rsidR="00C135C3" w:rsidRDefault="00CB5E5E">
            <w:pPr>
              <w:spacing w:line="320" w:lineRule="exact"/>
              <w:rPr>
                <w:color w:val="000000" w:themeColor="text1"/>
                <w:szCs w:val="21"/>
              </w:rPr>
            </w:pPr>
            <w:r>
              <w:rPr>
                <w:rFonts w:hint="eastAsia"/>
                <w:color w:val="000000" w:themeColor="text1"/>
                <w:szCs w:val="21"/>
              </w:rPr>
              <w:t>因故未参加学位论文第一次开题和第一次开题没有通过者参加二次开题</w:t>
            </w:r>
          </w:p>
        </w:tc>
        <w:tc>
          <w:tcPr>
            <w:tcW w:w="1549" w:type="dxa"/>
            <w:vAlign w:val="center"/>
          </w:tcPr>
          <w:p w:rsidR="00C135C3" w:rsidRDefault="00CB5E5E">
            <w:pPr>
              <w:spacing w:line="320" w:lineRule="exact"/>
              <w:rPr>
                <w:color w:val="000000" w:themeColor="text1"/>
                <w:szCs w:val="21"/>
              </w:rPr>
            </w:pPr>
            <w:r>
              <w:rPr>
                <w:rFonts w:hint="eastAsia"/>
                <w:color w:val="000000" w:themeColor="text1"/>
                <w:szCs w:val="21"/>
              </w:rPr>
              <w:t>第</w:t>
            </w:r>
            <w:r>
              <w:rPr>
                <w:rFonts w:hint="eastAsia"/>
                <w:color w:val="000000" w:themeColor="text1"/>
                <w:szCs w:val="21"/>
              </w:rPr>
              <w:t>4</w:t>
            </w:r>
            <w:r>
              <w:rPr>
                <w:rFonts w:hint="eastAsia"/>
                <w:color w:val="000000" w:themeColor="text1"/>
                <w:szCs w:val="21"/>
              </w:rPr>
              <w:t>学期开学初</w:t>
            </w:r>
          </w:p>
        </w:tc>
      </w:tr>
      <w:tr w:rsidR="00C135C3">
        <w:trPr>
          <w:trHeight w:val="596"/>
          <w:jc w:val="center"/>
        </w:trPr>
        <w:tc>
          <w:tcPr>
            <w:tcW w:w="611" w:type="dxa"/>
            <w:vAlign w:val="center"/>
          </w:tcPr>
          <w:p w:rsidR="00C135C3" w:rsidRDefault="00CB5E5E">
            <w:pPr>
              <w:spacing w:line="320" w:lineRule="exact"/>
              <w:jc w:val="center"/>
              <w:rPr>
                <w:color w:val="000000" w:themeColor="text1"/>
                <w:szCs w:val="21"/>
              </w:rPr>
            </w:pPr>
            <w:r>
              <w:rPr>
                <w:color w:val="000000" w:themeColor="text1"/>
                <w:szCs w:val="21"/>
              </w:rPr>
              <w:t>8</w:t>
            </w:r>
          </w:p>
        </w:tc>
        <w:tc>
          <w:tcPr>
            <w:tcW w:w="1843" w:type="dxa"/>
            <w:vAlign w:val="center"/>
          </w:tcPr>
          <w:p w:rsidR="00C135C3" w:rsidRDefault="00CB5E5E">
            <w:pPr>
              <w:spacing w:line="320" w:lineRule="exact"/>
              <w:rPr>
                <w:color w:val="000000" w:themeColor="text1"/>
                <w:szCs w:val="21"/>
              </w:rPr>
            </w:pPr>
            <w:r>
              <w:rPr>
                <w:rFonts w:hint="eastAsia"/>
                <w:color w:val="000000" w:themeColor="text1"/>
                <w:szCs w:val="21"/>
              </w:rPr>
              <w:t>专业实践</w:t>
            </w:r>
          </w:p>
        </w:tc>
        <w:tc>
          <w:tcPr>
            <w:tcW w:w="3823" w:type="dxa"/>
            <w:vAlign w:val="center"/>
          </w:tcPr>
          <w:p w:rsidR="00C135C3" w:rsidRDefault="00CB5E5E">
            <w:pPr>
              <w:spacing w:line="320" w:lineRule="exact"/>
              <w:rPr>
                <w:color w:val="000000" w:themeColor="text1"/>
                <w:szCs w:val="21"/>
              </w:rPr>
            </w:pPr>
            <w:r>
              <w:rPr>
                <w:rFonts w:hint="eastAsia"/>
                <w:color w:val="000000" w:themeColor="text1"/>
                <w:szCs w:val="21"/>
              </w:rPr>
              <w:t>采用合适实践形式开始专业实践</w:t>
            </w:r>
          </w:p>
        </w:tc>
        <w:tc>
          <w:tcPr>
            <w:tcW w:w="1549" w:type="dxa"/>
            <w:vAlign w:val="center"/>
          </w:tcPr>
          <w:p w:rsidR="00C135C3" w:rsidRDefault="00CB5E5E">
            <w:pPr>
              <w:spacing w:line="320" w:lineRule="exact"/>
              <w:rPr>
                <w:color w:val="000000" w:themeColor="text1"/>
                <w:szCs w:val="21"/>
              </w:rPr>
            </w:pPr>
            <w:r>
              <w:rPr>
                <w:rFonts w:hint="eastAsia"/>
                <w:color w:val="000000" w:themeColor="text1"/>
                <w:szCs w:val="21"/>
              </w:rPr>
              <w:t>第</w:t>
            </w:r>
            <w:r>
              <w:rPr>
                <w:rFonts w:hint="eastAsia"/>
                <w:color w:val="000000" w:themeColor="text1"/>
                <w:szCs w:val="21"/>
              </w:rPr>
              <w:t>4</w:t>
            </w:r>
            <w:r>
              <w:rPr>
                <w:rFonts w:hint="eastAsia"/>
                <w:color w:val="000000" w:themeColor="text1"/>
                <w:szCs w:val="21"/>
              </w:rPr>
              <w:t>或</w:t>
            </w:r>
            <w:r>
              <w:rPr>
                <w:rFonts w:hint="eastAsia"/>
                <w:color w:val="000000" w:themeColor="text1"/>
                <w:szCs w:val="21"/>
              </w:rPr>
              <w:t>5</w:t>
            </w:r>
            <w:r>
              <w:rPr>
                <w:rFonts w:hint="eastAsia"/>
                <w:color w:val="000000" w:themeColor="text1"/>
                <w:szCs w:val="21"/>
              </w:rPr>
              <w:t>学期</w:t>
            </w:r>
          </w:p>
        </w:tc>
      </w:tr>
      <w:tr w:rsidR="00C135C3">
        <w:trPr>
          <w:jc w:val="center"/>
        </w:trPr>
        <w:tc>
          <w:tcPr>
            <w:tcW w:w="611" w:type="dxa"/>
            <w:vAlign w:val="center"/>
          </w:tcPr>
          <w:p w:rsidR="00C135C3" w:rsidRDefault="00CB5E5E">
            <w:pPr>
              <w:spacing w:line="320" w:lineRule="exact"/>
              <w:jc w:val="center"/>
              <w:rPr>
                <w:color w:val="000000" w:themeColor="text1"/>
                <w:szCs w:val="21"/>
              </w:rPr>
            </w:pPr>
            <w:r>
              <w:rPr>
                <w:color w:val="000000" w:themeColor="text1"/>
                <w:szCs w:val="21"/>
              </w:rPr>
              <w:t>9</w:t>
            </w:r>
          </w:p>
        </w:tc>
        <w:tc>
          <w:tcPr>
            <w:tcW w:w="1843" w:type="dxa"/>
            <w:vAlign w:val="center"/>
          </w:tcPr>
          <w:p w:rsidR="00C135C3" w:rsidRDefault="00CB5E5E">
            <w:pPr>
              <w:spacing w:line="320" w:lineRule="exact"/>
              <w:rPr>
                <w:color w:val="000000" w:themeColor="text1"/>
                <w:szCs w:val="21"/>
              </w:rPr>
            </w:pPr>
            <w:r>
              <w:rPr>
                <w:color w:val="000000" w:themeColor="text1"/>
                <w:szCs w:val="21"/>
              </w:rPr>
              <w:t>学位申请资格</w:t>
            </w:r>
            <w:r>
              <w:rPr>
                <w:rFonts w:hint="eastAsia"/>
                <w:color w:val="000000" w:themeColor="text1"/>
                <w:szCs w:val="21"/>
              </w:rPr>
              <w:t>确认</w:t>
            </w:r>
          </w:p>
        </w:tc>
        <w:tc>
          <w:tcPr>
            <w:tcW w:w="3823" w:type="dxa"/>
            <w:vAlign w:val="center"/>
          </w:tcPr>
          <w:p w:rsidR="00C135C3" w:rsidRDefault="00CB5E5E">
            <w:pPr>
              <w:tabs>
                <w:tab w:val="left" w:pos="612"/>
              </w:tabs>
              <w:spacing w:line="320" w:lineRule="exact"/>
              <w:rPr>
                <w:color w:val="000000" w:themeColor="text1"/>
                <w:szCs w:val="21"/>
              </w:rPr>
            </w:pPr>
            <w:r>
              <w:rPr>
                <w:color w:val="000000" w:themeColor="text1"/>
                <w:szCs w:val="21"/>
              </w:rPr>
              <w:t>课程成绩</w:t>
            </w:r>
            <w:r>
              <w:rPr>
                <w:rFonts w:hint="eastAsia"/>
                <w:color w:val="000000" w:themeColor="text1"/>
                <w:szCs w:val="21"/>
              </w:rPr>
              <w:t>与</w:t>
            </w:r>
            <w:r>
              <w:rPr>
                <w:color w:val="000000" w:themeColor="text1"/>
                <w:szCs w:val="21"/>
              </w:rPr>
              <w:t>开题报告是否达标</w:t>
            </w:r>
          </w:p>
        </w:tc>
        <w:tc>
          <w:tcPr>
            <w:tcW w:w="1549" w:type="dxa"/>
            <w:vAlign w:val="center"/>
          </w:tcPr>
          <w:p w:rsidR="00C135C3" w:rsidRDefault="00CB5E5E">
            <w:pPr>
              <w:spacing w:line="320" w:lineRule="exact"/>
              <w:rPr>
                <w:color w:val="000000" w:themeColor="text1"/>
                <w:spacing w:val="-4"/>
                <w:szCs w:val="21"/>
              </w:rPr>
            </w:pPr>
            <w:r>
              <w:rPr>
                <w:rFonts w:hint="eastAsia"/>
                <w:color w:val="000000" w:themeColor="text1"/>
                <w:spacing w:val="-4"/>
                <w:szCs w:val="21"/>
              </w:rPr>
              <w:t>第</w:t>
            </w:r>
            <w:r>
              <w:rPr>
                <w:rFonts w:hint="eastAsia"/>
                <w:color w:val="000000" w:themeColor="text1"/>
                <w:spacing w:val="-4"/>
                <w:szCs w:val="21"/>
              </w:rPr>
              <w:t>6</w:t>
            </w:r>
            <w:r>
              <w:rPr>
                <w:rFonts w:hint="eastAsia"/>
                <w:color w:val="000000" w:themeColor="text1"/>
                <w:spacing w:val="-4"/>
                <w:szCs w:val="21"/>
              </w:rPr>
              <w:t>学期</w:t>
            </w:r>
            <w:r>
              <w:rPr>
                <w:rFonts w:hint="eastAsia"/>
                <w:color w:val="000000" w:themeColor="text1"/>
                <w:spacing w:val="-4"/>
                <w:szCs w:val="21"/>
              </w:rPr>
              <w:t>3</w:t>
            </w:r>
            <w:r>
              <w:rPr>
                <w:rFonts w:hint="eastAsia"/>
                <w:color w:val="000000" w:themeColor="text1"/>
                <w:spacing w:val="-4"/>
                <w:szCs w:val="21"/>
              </w:rPr>
              <w:t>月</w:t>
            </w:r>
            <w:r>
              <w:rPr>
                <w:rFonts w:hint="eastAsia"/>
                <w:color w:val="000000" w:themeColor="text1"/>
                <w:spacing w:val="-4"/>
                <w:szCs w:val="21"/>
              </w:rPr>
              <w:t>1</w:t>
            </w:r>
            <w:r>
              <w:rPr>
                <w:rFonts w:hint="eastAsia"/>
                <w:color w:val="000000" w:themeColor="text1"/>
                <w:spacing w:val="-4"/>
                <w:szCs w:val="21"/>
              </w:rPr>
              <w:t>日前</w:t>
            </w:r>
          </w:p>
        </w:tc>
      </w:tr>
      <w:tr w:rsidR="00C135C3">
        <w:trPr>
          <w:jc w:val="center"/>
        </w:trPr>
        <w:tc>
          <w:tcPr>
            <w:tcW w:w="611" w:type="dxa"/>
            <w:vAlign w:val="center"/>
          </w:tcPr>
          <w:p w:rsidR="00C135C3" w:rsidRDefault="00CB5E5E">
            <w:pPr>
              <w:spacing w:line="320" w:lineRule="exact"/>
              <w:jc w:val="center"/>
              <w:rPr>
                <w:color w:val="000000" w:themeColor="text1"/>
                <w:szCs w:val="21"/>
              </w:rPr>
            </w:pPr>
            <w:r>
              <w:rPr>
                <w:color w:val="000000" w:themeColor="text1"/>
                <w:szCs w:val="21"/>
              </w:rPr>
              <w:t>10</w:t>
            </w:r>
          </w:p>
        </w:tc>
        <w:tc>
          <w:tcPr>
            <w:tcW w:w="1843" w:type="dxa"/>
            <w:vAlign w:val="center"/>
          </w:tcPr>
          <w:p w:rsidR="00C135C3" w:rsidRDefault="00CB5E5E">
            <w:pPr>
              <w:spacing w:line="320" w:lineRule="exact"/>
              <w:rPr>
                <w:color w:val="000000" w:themeColor="text1"/>
                <w:szCs w:val="21"/>
              </w:rPr>
            </w:pPr>
            <w:r>
              <w:rPr>
                <w:rFonts w:hint="eastAsia"/>
                <w:color w:val="000000" w:themeColor="text1"/>
                <w:szCs w:val="21"/>
              </w:rPr>
              <w:t>学位论文提交</w:t>
            </w:r>
          </w:p>
        </w:tc>
        <w:tc>
          <w:tcPr>
            <w:tcW w:w="3823" w:type="dxa"/>
            <w:vAlign w:val="center"/>
          </w:tcPr>
          <w:p w:rsidR="00C135C3" w:rsidRDefault="00CB5E5E">
            <w:pPr>
              <w:spacing w:line="320" w:lineRule="exact"/>
              <w:rPr>
                <w:color w:val="000000" w:themeColor="text1"/>
                <w:szCs w:val="21"/>
              </w:rPr>
            </w:pPr>
            <w:r>
              <w:rPr>
                <w:rFonts w:hint="eastAsia"/>
                <w:color w:val="000000" w:themeColor="text1"/>
                <w:szCs w:val="21"/>
              </w:rPr>
              <w:t>提交论文定稿电子版和纸质版，进行相似度检测，重复率低于</w:t>
            </w:r>
            <w:r>
              <w:rPr>
                <w:rFonts w:hint="eastAsia"/>
                <w:color w:val="000000" w:themeColor="text1"/>
                <w:szCs w:val="21"/>
              </w:rPr>
              <w:t>15%</w:t>
            </w:r>
            <w:r>
              <w:rPr>
                <w:rFonts w:hint="eastAsia"/>
                <w:color w:val="000000" w:themeColor="text1"/>
                <w:szCs w:val="21"/>
              </w:rPr>
              <w:t>方为合格</w:t>
            </w:r>
          </w:p>
        </w:tc>
        <w:tc>
          <w:tcPr>
            <w:tcW w:w="1549" w:type="dxa"/>
            <w:vAlign w:val="center"/>
          </w:tcPr>
          <w:p w:rsidR="00C135C3" w:rsidRDefault="00CB5E5E">
            <w:pPr>
              <w:spacing w:line="320" w:lineRule="exact"/>
              <w:rPr>
                <w:color w:val="000000" w:themeColor="text1"/>
                <w:spacing w:val="-4"/>
                <w:szCs w:val="21"/>
              </w:rPr>
            </w:pPr>
            <w:r>
              <w:rPr>
                <w:rFonts w:hint="eastAsia"/>
                <w:color w:val="000000" w:themeColor="text1"/>
                <w:spacing w:val="-4"/>
                <w:szCs w:val="21"/>
              </w:rPr>
              <w:t>第</w:t>
            </w:r>
            <w:r>
              <w:rPr>
                <w:rFonts w:hint="eastAsia"/>
                <w:color w:val="000000" w:themeColor="text1"/>
                <w:spacing w:val="-4"/>
                <w:szCs w:val="21"/>
              </w:rPr>
              <w:t>6</w:t>
            </w:r>
            <w:r>
              <w:rPr>
                <w:rFonts w:hint="eastAsia"/>
                <w:color w:val="000000" w:themeColor="text1"/>
                <w:spacing w:val="-4"/>
                <w:szCs w:val="21"/>
              </w:rPr>
              <w:t>学期开学</w:t>
            </w:r>
            <w:r>
              <w:rPr>
                <w:rFonts w:hint="eastAsia"/>
                <w:color w:val="000000" w:themeColor="text1"/>
                <w:spacing w:val="-4"/>
                <w:szCs w:val="21"/>
              </w:rPr>
              <w:t>1</w:t>
            </w:r>
            <w:r>
              <w:rPr>
                <w:rFonts w:hint="eastAsia"/>
                <w:color w:val="000000" w:themeColor="text1"/>
                <w:spacing w:val="-4"/>
                <w:szCs w:val="21"/>
              </w:rPr>
              <w:t>周之内</w:t>
            </w:r>
          </w:p>
        </w:tc>
      </w:tr>
      <w:tr w:rsidR="00C135C3">
        <w:trPr>
          <w:jc w:val="center"/>
        </w:trPr>
        <w:tc>
          <w:tcPr>
            <w:tcW w:w="611" w:type="dxa"/>
            <w:vAlign w:val="center"/>
          </w:tcPr>
          <w:p w:rsidR="00C135C3" w:rsidRDefault="00CB5E5E">
            <w:pPr>
              <w:spacing w:line="320" w:lineRule="exact"/>
              <w:jc w:val="center"/>
              <w:rPr>
                <w:color w:val="000000" w:themeColor="text1"/>
                <w:szCs w:val="21"/>
              </w:rPr>
            </w:pPr>
            <w:r>
              <w:rPr>
                <w:rFonts w:hint="eastAsia"/>
                <w:color w:val="000000" w:themeColor="text1"/>
                <w:szCs w:val="21"/>
              </w:rPr>
              <w:t>11</w:t>
            </w:r>
          </w:p>
        </w:tc>
        <w:tc>
          <w:tcPr>
            <w:tcW w:w="1843" w:type="dxa"/>
            <w:vAlign w:val="center"/>
          </w:tcPr>
          <w:p w:rsidR="00C135C3" w:rsidRDefault="00CB5E5E">
            <w:pPr>
              <w:spacing w:line="320" w:lineRule="exact"/>
              <w:rPr>
                <w:color w:val="000000" w:themeColor="text1"/>
                <w:szCs w:val="21"/>
              </w:rPr>
            </w:pPr>
            <w:r>
              <w:rPr>
                <w:rFonts w:hint="eastAsia"/>
                <w:color w:val="000000" w:themeColor="text1"/>
                <w:szCs w:val="21"/>
              </w:rPr>
              <w:t>学位论文预答辩</w:t>
            </w:r>
          </w:p>
        </w:tc>
        <w:tc>
          <w:tcPr>
            <w:tcW w:w="3823" w:type="dxa"/>
            <w:vAlign w:val="center"/>
          </w:tcPr>
          <w:p w:rsidR="00C135C3" w:rsidRDefault="00CB5E5E">
            <w:pPr>
              <w:spacing w:line="320" w:lineRule="exact"/>
              <w:rPr>
                <w:color w:val="000000" w:themeColor="text1"/>
                <w:szCs w:val="21"/>
              </w:rPr>
            </w:pPr>
            <w:r>
              <w:rPr>
                <w:rFonts w:hint="eastAsia"/>
                <w:color w:val="000000" w:themeColor="text1"/>
                <w:szCs w:val="21"/>
              </w:rPr>
              <w:t>相似度检测合格者参加学位论文预答辩，</w:t>
            </w:r>
          </w:p>
        </w:tc>
        <w:tc>
          <w:tcPr>
            <w:tcW w:w="1549" w:type="dxa"/>
            <w:vAlign w:val="center"/>
          </w:tcPr>
          <w:p w:rsidR="00C135C3" w:rsidRDefault="00CB5E5E">
            <w:pPr>
              <w:spacing w:line="320" w:lineRule="exact"/>
              <w:rPr>
                <w:color w:val="000000" w:themeColor="text1"/>
                <w:spacing w:val="-4"/>
                <w:szCs w:val="21"/>
              </w:rPr>
            </w:pPr>
            <w:r>
              <w:rPr>
                <w:rFonts w:hint="eastAsia"/>
                <w:color w:val="000000" w:themeColor="text1"/>
                <w:spacing w:val="-4"/>
                <w:szCs w:val="21"/>
              </w:rPr>
              <w:t>第</w:t>
            </w:r>
            <w:r>
              <w:rPr>
                <w:rFonts w:hint="eastAsia"/>
                <w:color w:val="000000" w:themeColor="text1"/>
                <w:spacing w:val="-4"/>
                <w:szCs w:val="21"/>
              </w:rPr>
              <w:t>6</w:t>
            </w:r>
            <w:r>
              <w:rPr>
                <w:rFonts w:hint="eastAsia"/>
                <w:color w:val="000000" w:themeColor="text1"/>
                <w:spacing w:val="-4"/>
                <w:szCs w:val="21"/>
              </w:rPr>
              <w:t>学期</w:t>
            </w:r>
            <w:r>
              <w:rPr>
                <w:rFonts w:hint="eastAsia"/>
                <w:color w:val="000000" w:themeColor="text1"/>
                <w:spacing w:val="-4"/>
                <w:szCs w:val="21"/>
              </w:rPr>
              <w:t>3</w:t>
            </w:r>
            <w:r>
              <w:rPr>
                <w:rFonts w:hint="eastAsia"/>
                <w:color w:val="000000" w:themeColor="text1"/>
                <w:spacing w:val="-4"/>
                <w:szCs w:val="21"/>
              </w:rPr>
              <w:t>月</w:t>
            </w:r>
            <w:r>
              <w:rPr>
                <w:rFonts w:hint="eastAsia"/>
                <w:color w:val="000000" w:themeColor="text1"/>
                <w:spacing w:val="-4"/>
                <w:szCs w:val="21"/>
              </w:rPr>
              <w:t>15</w:t>
            </w:r>
            <w:r>
              <w:rPr>
                <w:rFonts w:hint="eastAsia"/>
                <w:color w:val="000000" w:themeColor="text1"/>
                <w:spacing w:val="-4"/>
                <w:szCs w:val="21"/>
              </w:rPr>
              <w:t>日之前</w:t>
            </w:r>
          </w:p>
        </w:tc>
      </w:tr>
      <w:tr w:rsidR="00C135C3">
        <w:trPr>
          <w:jc w:val="center"/>
        </w:trPr>
        <w:tc>
          <w:tcPr>
            <w:tcW w:w="611" w:type="dxa"/>
            <w:vAlign w:val="center"/>
          </w:tcPr>
          <w:p w:rsidR="00C135C3" w:rsidRDefault="00CB5E5E">
            <w:pPr>
              <w:spacing w:line="320" w:lineRule="exact"/>
              <w:jc w:val="center"/>
              <w:rPr>
                <w:color w:val="000000" w:themeColor="text1"/>
                <w:szCs w:val="21"/>
              </w:rPr>
            </w:pPr>
            <w:r>
              <w:rPr>
                <w:rFonts w:hint="eastAsia"/>
                <w:color w:val="000000" w:themeColor="text1"/>
                <w:szCs w:val="21"/>
              </w:rPr>
              <w:t>12</w:t>
            </w:r>
          </w:p>
        </w:tc>
        <w:tc>
          <w:tcPr>
            <w:tcW w:w="1843" w:type="dxa"/>
            <w:vAlign w:val="center"/>
          </w:tcPr>
          <w:p w:rsidR="00C135C3" w:rsidRDefault="00CB5E5E">
            <w:pPr>
              <w:spacing w:line="320" w:lineRule="exact"/>
              <w:rPr>
                <w:color w:val="000000" w:themeColor="text1"/>
                <w:szCs w:val="21"/>
              </w:rPr>
            </w:pPr>
            <w:r>
              <w:rPr>
                <w:rFonts w:hint="eastAsia"/>
                <w:color w:val="000000" w:themeColor="text1"/>
                <w:szCs w:val="21"/>
              </w:rPr>
              <w:t>学位论文盲审</w:t>
            </w:r>
          </w:p>
        </w:tc>
        <w:tc>
          <w:tcPr>
            <w:tcW w:w="3823" w:type="dxa"/>
            <w:vAlign w:val="center"/>
          </w:tcPr>
          <w:p w:rsidR="00C135C3" w:rsidRDefault="00CB5E5E">
            <w:pPr>
              <w:spacing w:line="320" w:lineRule="exact"/>
              <w:rPr>
                <w:color w:val="000000" w:themeColor="text1"/>
                <w:szCs w:val="21"/>
              </w:rPr>
            </w:pPr>
            <w:r>
              <w:rPr>
                <w:rFonts w:hint="eastAsia"/>
                <w:color w:val="000000" w:themeColor="text1"/>
                <w:szCs w:val="21"/>
              </w:rPr>
              <w:t>通过学位论文预答辩并按要求修改后方可参加论文盲审，不合格者延期毕业</w:t>
            </w:r>
          </w:p>
        </w:tc>
        <w:tc>
          <w:tcPr>
            <w:tcW w:w="1549" w:type="dxa"/>
            <w:vAlign w:val="center"/>
          </w:tcPr>
          <w:p w:rsidR="00C135C3" w:rsidRDefault="00CB5E5E">
            <w:pPr>
              <w:spacing w:line="320" w:lineRule="exact"/>
              <w:rPr>
                <w:color w:val="000000" w:themeColor="text1"/>
                <w:spacing w:val="-4"/>
                <w:szCs w:val="21"/>
              </w:rPr>
            </w:pPr>
            <w:r>
              <w:rPr>
                <w:rFonts w:hint="eastAsia"/>
                <w:color w:val="000000" w:themeColor="text1"/>
                <w:spacing w:val="-4"/>
                <w:szCs w:val="21"/>
              </w:rPr>
              <w:t>第</w:t>
            </w:r>
            <w:r>
              <w:rPr>
                <w:rFonts w:hint="eastAsia"/>
                <w:color w:val="000000" w:themeColor="text1"/>
                <w:spacing w:val="-4"/>
                <w:szCs w:val="21"/>
              </w:rPr>
              <w:t>6</w:t>
            </w:r>
            <w:r>
              <w:rPr>
                <w:rFonts w:hint="eastAsia"/>
                <w:color w:val="000000" w:themeColor="text1"/>
                <w:spacing w:val="-4"/>
                <w:szCs w:val="21"/>
              </w:rPr>
              <w:t>学期</w:t>
            </w:r>
            <w:r>
              <w:rPr>
                <w:color w:val="000000" w:themeColor="text1"/>
                <w:spacing w:val="-4"/>
                <w:szCs w:val="21"/>
              </w:rPr>
              <w:t>4</w:t>
            </w:r>
            <w:r>
              <w:rPr>
                <w:rFonts w:hint="eastAsia"/>
                <w:color w:val="000000" w:themeColor="text1"/>
                <w:spacing w:val="-4"/>
                <w:szCs w:val="21"/>
              </w:rPr>
              <w:t>月</w:t>
            </w:r>
            <w:r>
              <w:rPr>
                <w:rFonts w:hint="eastAsia"/>
                <w:color w:val="000000" w:themeColor="text1"/>
                <w:spacing w:val="-4"/>
                <w:szCs w:val="21"/>
              </w:rPr>
              <w:t>15</w:t>
            </w:r>
            <w:r>
              <w:rPr>
                <w:rFonts w:hint="eastAsia"/>
                <w:color w:val="000000" w:themeColor="text1"/>
                <w:spacing w:val="-4"/>
                <w:szCs w:val="21"/>
              </w:rPr>
              <w:t>日之前</w:t>
            </w:r>
          </w:p>
        </w:tc>
      </w:tr>
      <w:tr w:rsidR="00C135C3">
        <w:trPr>
          <w:jc w:val="center"/>
        </w:trPr>
        <w:tc>
          <w:tcPr>
            <w:tcW w:w="611" w:type="dxa"/>
            <w:vAlign w:val="center"/>
          </w:tcPr>
          <w:p w:rsidR="00C135C3" w:rsidRDefault="00CB5E5E">
            <w:pPr>
              <w:spacing w:line="320" w:lineRule="exact"/>
              <w:jc w:val="center"/>
              <w:rPr>
                <w:color w:val="000000" w:themeColor="text1"/>
                <w:szCs w:val="21"/>
              </w:rPr>
            </w:pPr>
            <w:r>
              <w:rPr>
                <w:color w:val="000000" w:themeColor="text1"/>
                <w:szCs w:val="21"/>
              </w:rPr>
              <w:t>13</w:t>
            </w:r>
          </w:p>
        </w:tc>
        <w:tc>
          <w:tcPr>
            <w:tcW w:w="1843" w:type="dxa"/>
            <w:vAlign w:val="center"/>
          </w:tcPr>
          <w:p w:rsidR="00C135C3" w:rsidRDefault="00CB5E5E">
            <w:pPr>
              <w:spacing w:line="320" w:lineRule="exact"/>
              <w:rPr>
                <w:color w:val="000000" w:themeColor="text1"/>
                <w:spacing w:val="-10"/>
                <w:szCs w:val="21"/>
              </w:rPr>
            </w:pPr>
            <w:r>
              <w:rPr>
                <w:rFonts w:hint="eastAsia"/>
                <w:color w:val="000000" w:themeColor="text1"/>
                <w:spacing w:val="-10"/>
                <w:szCs w:val="21"/>
              </w:rPr>
              <w:t>学位论文答辩</w:t>
            </w:r>
          </w:p>
        </w:tc>
        <w:tc>
          <w:tcPr>
            <w:tcW w:w="3823" w:type="dxa"/>
            <w:vAlign w:val="center"/>
          </w:tcPr>
          <w:p w:rsidR="00C135C3" w:rsidRDefault="00CB5E5E">
            <w:pPr>
              <w:spacing w:line="320" w:lineRule="exact"/>
              <w:rPr>
                <w:color w:val="000000" w:themeColor="text1"/>
                <w:szCs w:val="21"/>
              </w:rPr>
            </w:pPr>
            <w:r>
              <w:rPr>
                <w:rFonts w:hint="eastAsia"/>
                <w:color w:val="000000" w:themeColor="text1"/>
                <w:szCs w:val="21"/>
              </w:rPr>
              <w:t>学位论文盲审合格者参加学位论文答辩</w:t>
            </w:r>
          </w:p>
        </w:tc>
        <w:tc>
          <w:tcPr>
            <w:tcW w:w="1549" w:type="dxa"/>
            <w:vAlign w:val="center"/>
          </w:tcPr>
          <w:p w:rsidR="00C135C3" w:rsidRDefault="00CB5E5E">
            <w:pPr>
              <w:spacing w:line="320" w:lineRule="exact"/>
              <w:rPr>
                <w:color w:val="000000" w:themeColor="text1"/>
                <w:spacing w:val="-4"/>
                <w:szCs w:val="21"/>
              </w:rPr>
            </w:pPr>
            <w:r>
              <w:rPr>
                <w:rFonts w:hint="eastAsia"/>
                <w:color w:val="000000" w:themeColor="text1"/>
                <w:spacing w:val="-4"/>
                <w:szCs w:val="21"/>
              </w:rPr>
              <w:t>第</w:t>
            </w:r>
            <w:r>
              <w:rPr>
                <w:rFonts w:hint="eastAsia"/>
                <w:color w:val="000000" w:themeColor="text1"/>
                <w:spacing w:val="-4"/>
                <w:szCs w:val="21"/>
              </w:rPr>
              <w:t>6</w:t>
            </w:r>
            <w:r>
              <w:rPr>
                <w:rFonts w:hint="eastAsia"/>
                <w:color w:val="000000" w:themeColor="text1"/>
                <w:spacing w:val="-4"/>
                <w:szCs w:val="21"/>
              </w:rPr>
              <w:t>学期</w:t>
            </w:r>
            <w:r>
              <w:rPr>
                <w:rFonts w:hint="eastAsia"/>
                <w:color w:val="000000" w:themeColor="text1"/>
                <w:spacing w:val="-4"/>
                <w:szCs w:val="21"/>
              </w:rPr>
              <w:t>5</w:t>
            </w:r>
            <w:r>
              <w:rPr>
                <w:rFonts w:hint="eastAsia"/>
                <w:color w:val="000000" w:themeColor="text1"/>
                <w:spacing w:val="-4"/>
                <w:szCs w:val="21"/>
              </w:rPr>
              <w:t>月</w:t>
            </w:r>
            <w:r>
              <w:rPr>
                <w:rFonts w:hint="eastAsia"/>
                <w:color w:val="000000" w:themeColor="text1"/>
                <w:spacing w:val="-4"/>
                <w:szCs w:val="21"/>
              </w:rPr>
              <w:t>20</w:t>
            </w:r>
            <w:r>
              <w:rPr>
                <w:rFonts w:hint="eastAsia"/>
                <w:color w:val="000000" w:themeColor="text1"/>
                <w:spacing w:val="-4"/>
                <w:szCs w:val="21"/>
              </w:rPr>
              <w:t>日前</w:t>
            </w:r>
          </w:p>
        </w:tc>
      </w:tr>
      <w:tr w:rsidR="00C135C3">
        <w:trPr>
          <w:jc w:val="center"/>
        </w:trPr>
        <w:tc>
          <w:tcPr>
            <w:tcW w:w="611" w:type="dxa"/>
            <w:vAlign w:val="center"/>
          </w:tcPr>
          <w:p w:rsidR="00C135C3" w:rsidRDefault="00CB5E5E">
            <w:pPr>
              <w:spacing w:line="320" w:lineRule="exact"/>
              <w:jc w:val="center"/>
              <w:rPr>
                <w:color w:val="000000" w:themeColor="text1"/>
                <w:szCs w:val="21"/>
              </w:rPr>
            </w:pPr>
            <w:r>
              <w:rPr>
                <w:rFonts w:hint="eastAsia"/>
                <w:color w:val="000000" w:themeColor="text1"/>
                <w:szCs w:val="21"/>
              </w:rPr>
              <w:t>1</w:t>
            </w:r>
            <w:r>
              <w:rPr>
                <w:color w:val="000000" w:themeColor="text1"/>
                <w:szCs w:val="21"/>
              </w:rPr>
              <w:t>4</w:t>
            </w:r>
          </w:p>
        </w:tc>
        <w:tc>
          <w:tcPr>
            <w:tcW w:w="1843" w:type="dxa"/>
            <w:vAlign w:val="center"/>
          </w:tcPr>
          <w:p w:rsidR="00C135C3" w:rsidRDefault="00CB5E5E">
            <w:pPr>
              <w:spacing w:line="320" w:lineRule="exact"/>
              <w:rPr>
                <w:color w:val="000000" w:themeColor="text1"/>
                <w:spacing w:val="-10"/>
                <w:szCs w:val="21"/>
              </w:rPr>
            </w:pPr>
            <w:r>
              <w:rPr>
                <w:rFonts w:hint="eastAsia"/>
                <w:color w:val="000000" w:themeColor="text1"/>
                <w:spacing w:val="-10"/>
                <w:szCs w:val="21"/>
              </w:rPr>
              <w:t>终版论文提交</w:t>
            </w:r>
          </w:p>
        </w:tc>
        <w:tc>
          <w:tcPr>
            <w:tcW w:w="3823" w:type="dxa"/>
            <w:vAlign w:val="center"/>
          </w:tcPr>
          <w:p w:rsidR="00C135C3" w:rsidRDefault="00CB5E5E">
            <w:pPr>
              <w:spacing w:line="320" w:lineRule="exact"/>
              <w:rPr>
                <w:color w:val="000000" w:themeColor="text1"/>
                <w:szCs w:val="21"/>
              </w:rPr>
            </w:pPr>
            <w:r>
              <w:rPr>
                <w:rFonts w:hint="eastAsia"/>
                <w:color w:val="000000" w:themeColor="text1"/>
                <w:szCs w:val="21"/>
              </w:rPr>
              <w:t>按答辩提出的意见修改论文，经导师同意，提交最终版的学位论文</w:t>
            </w:r>
          </w:p>
        </w:tc>
        <w:tc>
          <w:tcPr>
            <w:tcW w:w="1549" w:type="dxa"/>
            <w:vAlign w:val="center"/>
          </w:tcPr>
          <w:p w:rsidR="00C135C3" w:rsidRDefault="00CB5E5E">
            <w:pPr>
              <w:spacing w:line="320" w:lineRule="exact"/>
              <w:rPr>
                <w:color w:val="000000" w:themeColor="text1"/>
                <w:spacing w:val="-4"/>
                <w:szCs w:val="21"/>
              </w:rPr>
            </w:pPr>
            <w:r>
              <w:rPr>
                <w:rFonts w:hint="eastAsia"/>
                <w:color w:val="000000" w:themeColor="text1"/>
                <w:spacing w:val="-4"/>
                <w:szCs w:val="21"/>
              </w:rPr>
              <w:t>第</w:t>
            </w:r>
            <w:r>
              <w:rPr>
                <w:rFonts w:hint="eastAsia"/>
                <w:color w:val="000000" w:themeColor="text1"/>
                <w:spacing w:val="-4"/>
                <w:szCs w:val="21"/>
              </w:rPr>
              <w:t>6</w:t>
            </w:r>
            <w:r>
              <w:rPr>
                <w:rFonts w:hint="eastAsia"/>
                <w:color w:val="000000" w:themeColor="text1"/>
                <w:spacing w:val="-4"/>
                <w:szCs w:val="21"/>
              </w:rPr>
              <w:t>学期</w:t>
            </w:r>
            <w:r>
              <w:rPr>
                <w:rFonts w:hint="eastAsia"/>
                <w:color w:val="000000" w:themeColor="text1"/>
                <w:spacing w:val="-4"/>
                <w:szCs w:val="21"/>
              </w:rPr>
              <w:t>6</w:t>
            </w:r>
            <w:r>
              <w:rPr>
                <w:rFonts w:hint="eastAsia"/>
                <w:color w:val="000000" w:themeColor="text1"/>
                <w:spacing w:val="-4"/>
                <w:szCs w:val="21"/>
              </w:rPr>
              <w:t>月</w:t>
            </w:r>
            <w:r>
              <w:rPr>
                <w:rFonts w:hint="eastAsia"/>
                <w:color w:val="000000" w:themeColor="text1"/>
                <w:spacing w:val="-4"/>
                <w:szCs w:val="21"/>
              </w:rPr>
              <w:t>5</w:t>
            </w:r>
            <w:r>
              <w:rPr>
                <w:rFonts w:hint="eastAsia"/>
                <w:color w:val="000000" w:themeColor="text1"/>
                <w:spacing w:val="-4"/>
                <w:szCs w:val="21"/>
              </w:rPr>
              <w:t>日前</w:t>
            </w:r>
          </w:p>
        </w:tc>
      </w:tr>
      <w:tr w:rsidR="00C135C3">
        <w:trPr>
          <w:jc w:val="center"/>
        </w:trPr>
        <w:tc>
          <w:tcPr>
            <w:tcW w:w="611" w:type="dxa"/>
            <w:vAlign w:val="center"/>
          </w:tcPr>
          <w:p w:rsidR="00C135C3" w:rsidRDefault="00CB5E5E">
            <w:pPr>
              <w:spacing w:line="320" w:lineRule="exact"/>
              <w:jc w:val="center"/>
              <w:rPr>
                <w:color w:val="000000" w:themeColor="text1"/>
                <w:szCs w:val="21"/>
              </w:rPr>
            </w:pPr>
            <w:r>
              <w:rPr>
                <w:rFonts w:hint="eastAsia"/>
                <w:color w:val="000000" w:themeColor="text1"/>
                <w:szCs w:val="21"/>
              </w:rPr>
              <w:t>1</w:t>
            </w:r>
            <w:r>
              <w:rPr>
                <w:color w:val="000000" w:themeColor="text1"/>
                <w:szCs w:val="21"/>
              </w:rPr>
              <w:t>5</w:t>
            </w:r>
          </w:p>
        </w:tc>
        <w:tc>
          <w:tcPr>
            <w:tcW w:w="1843" w:type="dxa"/>
            <w:vAlign w:val="center"/>
          </w:tcPr>
          <w:p w:rsidR="00C135C3" w:rsidRDefault="00CB5E5E">
            <w:pPr>
              <w:spacing w:line="320" w:lineRule="exact"/>
              <w:rPr>
                <w:color w:val="000000" w:themeColor="text1"/>
                <w:szCs w:val="21"/>
              </w:rPr>
            </w:pPr>
            <w:r>
              <w:rPr>
                <w:rFonts w:hint="eastAsia"/>
                <w:color w:val="000000" w:themeColor="text1"/>
                <w:szCs w:val="21"/>
              </w:rPr>
              <w:t>证书领取</w:t>
            </w:r>
          </w:p>
        </w:tc>
        <w:tc>
          <w:tcPr>
            <w:tcW w:w="3823" w:type="dxa"/>
            <w:vAlign w:val="center"/>
          </w:tcPr>
          <w:p w:rsidR="00C135C3" w:rsidRDefault="00CB5E5E">
            <w:pPr>
              <w:spacing w:line="320" w:lineRule="exact"/>
              <w:rPr>
                <w:color w:val="000000" w:themeColor="text1"/>
                <w:szCs w:val="21"/>
              </w:rPr>
            </w:pPr>
            <w:r>
              <w:rPr>
                <w:rFonts w:hint="eastAsia"/>
                <w:color w:val="000000" w:themeColor="text1"/>
                <w:szCs w:val="21"/>
              </w:rPr>
              <w:t>学校审定后颁发学历</w:t>
            </w:r>
            <w:r>
              <w:rPr>
                <w:rFonts w:hint="eastAsia"/>
                <w:color w:val="000000" w:themeColor="text1"/>
                <w:szCs w:val="21"/>
              </w:rPr>
              <w:t>/</w:t>
            </w:r>
            <w:r>
              <w:rPr>
                <w:rFonts w:hint="eastAsia"/>
                <w:color w:val="000000" w:themeColor="text1"/>
                <w:szCs w:val="21"/>
              </w:rPr>
              <w:t>学位证书</w:t>
            </w:r>
          </w:p>
        </w:tc>
        <w:tc>
          <w:tcPr>
            <w:tcW w:w="1549" w:type="dxa"/>
            <w:vAlign w:val="center"/>
          </w:tcPr>
          <w:p w:rsidR="00C135C3" w:rsidRDefault="00CB5E5E">
            <w:pPr>
              <w:spacing w:line="320" w:lineRule="exact"/>
              <w:rPr>
                <w:color w:val="000000" w:themeColor="text1"/>
                <w:spacing w:val="-4"/>
                <w:szCs w:val="21"/>
              </w:rPr>
            </w:pPr>
            <w:r>
              <w:rPr>
                <w:rFonts w:hint="eastAsia"/>
                <w:color w:val="000000" w:themeColor="text1"/>
                <w:spacing w:val="-4"/>
                <w:szCs w:val="21"/>
              </w:rPr>
              <w:t>第</w:t>
            </w:r>
            <w:r>
              <w:rPr>
                <w:rFonts w:hint="eastAsia"/>
                <w:color w:val="000000" w:themeColor="text1"/>
                <w:spacing w:val="-4"/>
                <w:szCs w:val="21"/>
              </w:rPr>
              <w:t>6</w:t>
            </w:r>
            <w:r>
              <w:rPr>
                <w:rFonts w:hint="eastAsia"/>
                <w:color w:val="000000" w:themeColor="text1"/>
                <w:spacing w:val="-4"/>
                <w:szCs w:val="21"/>
              </w:rPr>
              <w:t>学期</w:t>
            </w:r>
            <w:r>
              <w:rPr>
                <w:rFonts w:hint="eastAsia"/>
                <w:color w:val="000000" w:themeColor="text1"/>
                <w:spacing w:val="-4"/>
                <w:szCs w:val="21"/>
              </w:rPr>
              <w:t>6</w:t>
            </w:r>
            <w:r>
              <w:rPr>
                <w:rFonts w:hint="eastAsia"/>
                <w:color w:val="000000" w:themeColor="text1"/>
                <w:spacing w:val="-4"/>
                <w:szCs w:val="21"/>
              </w:rPr>
              <w:t>月</w:t>
            </w:r>
            <w:r>
              <w:rPr>
                <w:rFonts w:hint="eastAsia"/>
                <w:color w:val="000000" w:themeColor="text1"/>
                <w:spacing w:val="-4"/>
                <w:szCs w:val="21"/>
              </w:rPr>
              <w:t>20</w:t>
            </w:r>
            <w:r>
              <w:rPr>
                <w:rFonts w:hint="eastAsia"/>
                <w:color w:val="000000" w:themeColor="text1"/>
                <w:spacing w:val="-4"/>
                <w:szCs w:val="21"/>
              </w:rPr>
              <w:t>日左右</w:t>
            </w:r>
          </w:p>
        </w:tc>
      </w:tr>
    </w:tbl>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0E415A">
      <w:pPr>
        <w:jc w:val="center"/>
        <w:outlineLvl w:val="0"/>
        <w:rPr>
          <w:rFonts w:ascii="黑体" w:eastAsia="黑体" w:hAnsi="黑体"/>
          <w:b/>
          <w:sz w:val="32"/>
          <w:szCs w:val="32"/>
        </w:rPr>
      </w:pPr>
      <w:bookmarkStart w:id="26" w:name="_Toc14168"/>
      <w:bookmarkStart w:id="27" w:name="_Toc500159888"/>
      <w:r>
        <w:rPr>
          <w:rFonts w:ascii="黑体" w:eastAsia="黑体" w:hAnsi="黑体" w:hint="eastAsia"/>
          <w:b/>
          <w:sz w:val="32"/>
          <w:szCs w:val="32"/>
        </w:rPr>
        <w:lastRenderedPageBreak/>
        <w:t>材料</w:t>
      </w:r>
      <w:r w:rsidR="00CB5E5E">
        <w:rPr>
          <w:rFonts w:ascii="黑体" w:eastAsia="黑体" w:hAnsi="黑体" w:hint="eastAsia"/>
          <w:b/>
          <w:sz w:val="32"/>
          <w:szCs w:val="32"/>
        </w:rPr>
        <w:t>三：MPA论文参考文献和注释的体例格式</w:t>
      </w:r>
      <w:bookmarkEnd w:id="26"/>
      <w:bookmarkEnd w:id="27"/>
    </w:p>
    <w:p w:rsidR="00A36FC3" w:rsidRDefault="00A36FC3" w:rsidP="00C865AE">
      <w:pPr>
        <w:spacing w:line="380" w:lineRule="exact"/>
        <w:ind w:firstLineChars="200" w:firstLine="422"/>
        <w:rPr>
          <w:b/>
          <w:szCs w:val="21"/>
        </w:rPr>
      </w:pPr>
    </w:p>
    <w:p w:rsidR="00C135C3" w:rsidRDefault="00A36FC3" w:rsidP="00C865AE">
      <w:pPr>
        <w:spacing w:line="380" w:lineRule="exact"/>
        <w:ind w:firstLineChars="200" w:firstLine="422"/>
        <w:rPr>
          <w:b/>
          <w:szCs w:val="21"/>
        </w:rPr>
      </w:pPr>
      <w:r w:rsidRPr="00A36FC3">
        <w:rPr>
          <w:rFonts w:hint="eastAsia"/>
          <w:b/>
          <w:szCs w:val="21"/>
        </w:rPr>
        <w:t>★★★</w:t>
      </w:r>
      <w:r>
        <w:rPr>
          <w:rFonts w:hint="eastAsia"/>
          <w:b/>
          <w:szCs w:val="21"/>
        </w:rPr>
        <w:t xml:space="preserve"> </w:t>
      </w:r>
      <w:r w:rsidR="00C865AE">
        <w:rPr>
          <w:b/>
          <w:szCs w:val="21"/>
        </w:rPr>
        <w:t>注释是</w:t>
      </w:r>
      <w:r>
        <w:rPr>
          <w:b/>
          <w:szCs w:val="21"/>
        </w:rPr>
        <w:t>为了注明</w:t>
      </w:r>
      <w:r w:rsidR="00C865AE">
        <w:rPr>
          <w:b/>
          <w:szCs w:val="21"/>
        </w:rPr>
        <w:t>论文</w:t>
      </w:r>
      <w:r>
        <w:rPr>
          <w:b/>
          <w:szCs w:val="21"/>
        </w:rPr>
        <w:t>写作过程中引用资料的出处或需专门说明的内容</w:t>
      </w:r>
      <w:r>
        <w:rPr>
          <w:rFonts w:hint="eastAsia"/>
          <w:b/>
          <w:szCs w:val="21"/>
        </w:rPr>
        <w:t>，</w:t>
      </w:r>
      <w:r w:rsidR="00C865AE">
        <w:rPr>
          <w:b/>
          <w:szCs w:val="21"/>
        </w:rPr>
        <w:t>采取脚注即页下注的形式</w:t>
      </w:r>
      <w:r w:rsidR="00C865AE">
        <w:rPr>
          <w:rFonts w:hint="eastAsia"/>
          <w:b/>
          <w:szCs w:val="21"/>
        </w:rPr>
        <w:t>，</w:t>
      </w:r>
      <w:r w:rsidR="00C865AE">
        <w:rPr>
          <w:b/>
          <w:szCs w:val="21"/>
        </w:rPr>
        <w:t>参考文献是写作论文</w:t>
      </w:r>
      <w:r>
        <w:rPr>
          <w:b/>
          <w:szCs w:val="21"/>
        </w:rPr>
        <w:t>过程参阅过的文献</w:t>
      </w:r>
      <w:r>
        <w:rPr>
          <w:rFonts w:hint="eastAsia"/>
          <w:b/>
          <w:szCs w:val="21"/>
        </w:rPr>
        <w:t>，置于文尾，除不需要注明页码外，其他体例格式要求与注释相同。</w:t>
      </w:r>
    </w:p>
    <w:p w:rsidR="00C865AE" w:rsidRDefault="00C865AE">
      <w:pPr>
        <w:spacing w:line="380" w:lineRule="exact"/>
        <w:rPr>
          <w:b/>
          <w:szCs w:val="21"/>
        </w:rPr>
      </w:pPr>
    </w:p>
    <w:p w:rsidR="00C135C3" w:rsidRDefault="00CB5E5E">
      <w:pPr>
        <w:widowControl/>
        <w:spacing w:line="380" w:lineRule="exact"/>
        <w:ind w:firstLineChars="196" w:firstLine="413"/>
        <w:rPr>
          <w:rFonts w:ascii="宋体" w:hAnsi="宋体"/>
          <w:b/>
          <w:color w:val="000000"/>
          <w:szCs w:val="21"/>
        </w:rPr>
      </w:pPr>
      <w:r w:rsidRPr="00C865AE">
        <w:rPr>
          <w:rFonts w:ascii="宋体" w:hAnsi="宋体" w:hint="eastAsia"/>
          <w:b/>
          <w:szCs w:val="21"/>
        </w:rPr>
        <w:t>（一）</w:t>
      </w:r>
      <w:r w:rsidRPr="00C865AE">
        <w:rPr>
          <w:rFonts w:ascii="宋体" w:hAnsi="宋体"/>
          <w:b/>
          <w:szCs w:val="21"/>
        </w:rPr>
        <w:t>中</w:t>
      </w:r>
      <w:r w:rsidR="00C865AE" w:rsidRPr="00C865AE">
        <w:rPr>
          <w:rFonts w:ascii="宋体" w:hAnsi="宋体" w:hint="eastAsia"/>
          <w:b/>
          <w:color w:val="000000"/>
          <w:szCs w:val="21"/>
        </w:rPr>
        <w:t>文注释的标注格式</w:t>
      </w:r>
    </w:p>
    <w:p w:rsidR="00C135C3" w:rsidRDefault="00CB5E5E">
      <w:pPr>
        <w:ind w:firstLineChars="200" w:firstLine="420"/>
        <w:rPr>
          <w:rFonts w:ascii="宋体" w:hAnsi="宋体"/>
          <w:szCs w:val="21"/>
        </w:rPr>
      </w:pPr>
      <w:r>
        <w:rPr>
          <w:rFonts w:ascii="宋体" w:hAnsi="宋体" w:hint="eastAsia"/>
          <w:szCs w:val="21"/>
        </w:rPr>
        <w:t>1. 著作</w:t>
      </w:r>
    </w:p>
    <w:p w:rsidR="00C135C3" w:rsidRDefault="00CB5E5E">
      <w:pPr>
        <w:ind w:firstLineChars="200" w:firstLine="420"/>
        <w:rPr>
          <w:rFonts w:ascii="宋体" w:hAnsi="宋体"/>
          <w:szCs w:val="21"/>
        </w:rPr>
      </w:pPr>
      <w:r>
        <w:rPr>
          <w:rFonts w:ascii="宋体" w:hAnsi="宋体" w:hint="eastAsia"/>
          <w:szCs w:val="21"/>
        </w:rPr>
        <w:t>标注顺序：①责任者与责任方式/书名/卷册/出版者、出版时间、版次（初版除外）/页码。〔注：责任方式为著时，“著”字可省略，其他责任方式不可省略（下同，不再标注）；同一页所引文献相同且注释顺序相邻时，责任者、书名可省略为“同上书”；同一页所引文献相同、页码相同且注释顺序相邻时，责任者、书名、页码可省略为“同上”；责任者本人的选集、文集等可省略责任者。〕</w:t>
      </w:r>
    </w:p>
    <w:p w:rsidR="00C135C3" w:rsidRDefault="00CB5E5E">
      <w:pPr>
        <w:ind w:firstLineChars="200" w:firstLine="420"/>
        <w:rPr>
          <w:rFonts w:ascii="宋体" w:hAnsi="宋体"/>
          <w:szCs w:val="21"/>
        </w:rPr>
      </w:pPr>
      <w:r>
        <w:rPr>
          <w:rFonts w:ascii="宋体" w:hAnsi="宋体" w:hint="eastAsia"/>
          <w:szCs w:val="21"/>
        </w:rPr>
        <w:t>示例：</w:t>
      </w:r>
    </w:p>
    <w:p w:rsidR="00C135C3" w:rsidRDefault="00CB5E5E">
      <w:pPr>
        <w:ind w:firstLineChars="200" w:firstLine="420"/>
        <w:rPr>
          <w:rFonts w:ascii="宋体" w:hAnsi="宋体"/>
          <w:szCs w:val="21"/>
        </w:rPr>
      </w:pPr>
      <w:r>
        <w:rPr>
          <w:rFonts w:ascii="宋体" w:hAnsi="宋体" w:hint="eastAsia"/>
          <w:szCs w:val="21"/>
        </w:rPr>
        <w:t>余东华：《论智慧》，北京：中国社会科学出版社2005年版，第35页。</w:t>
      </w:r>
    </w:p>
    <w:p w:rsidR="00C135C3" w:rsidRDefault="00CB5E5E">
      <w:pPr>
        <w:ind w:firstLineChars="200" w:firstLine="420"/>
        <w:rPr>
          <w:rFonts w:ascii="宋体" w:hAnsi="宋体"/>
          <w:szCs w:val="21"/>
        </w:rPr>
      </w:pPr>
      <w:r>
        <w:rPr>
          <w:rFonts w:ascii="宋体" w:hAnsi="宋体" w:hint="eastAsia"/>
          <w:szCs w:val="21"/>
        </w:rPr>
        <w:t>刘少奇：《论共产党员的修养》，北京：人民出版社1962年版，第76页。</w:t>
      </w:r>
    </w:p>
    <w:p w:rsidR="00C135C3" w:rsidRDefault="00CB5E5E">
      <w:pPr>
        <w:ind w:firstLineChars="150" w:firstLine="315"/>
        <w:rPr>
          <w:rFonts w:ascii="宋体" w:hAnsi="宋体"/>
          <w:szCs w:val="21"/>
        </w:rPr>
      </w:pPr>
      <w:r>
        <w:rPr>
          <w:rFonts w:ascii="宋体" w:hAnsi="宋体" w:hint="eastAsia"/>
          <w:szCs w:val="21"/>
        </w:rPr>
        <w:t>《毛泽东选集》第1卷，北京：人民出版社1991年版，第3页。</w:t>
      </w:r>
    </w:p>
    <w:p w:rsidR="00C135C3" w:rsidRDefault="00C135C3">
      <w:pPr>
        <w:rPr>
          <w:rFonts w:ascii="宋体" w:hAnsi="宋体"/>
          <w:szCs w:val="21"/>
        </w:rPr>
      </w:pPr>
    </w:p>
    <w:p w:rsidR="00C135C3" w:rsidRDefault="00CB5E5E">
      <w:pPr>
        <w:ind w:firstLineChars="200" w:firstLine="420"/>
        <w:rPr>
          <w:rFonts w:ascii="宋体" w:hAnsi="宋体"/>
          <w:szCs w:val="21"/>
        </w:rPr>
      </w:pPr>
      <w:r>
        <w:rPr>
          <w:rFonts w:ascii="宋体" w:hAnsi="宋体" w:hint="eastAsia"/>
          <w:szCs w:val="21"/>
        </w:rPr>
        <w:t>2. 译著</w:t>
      </w:r>
    </w:p>
    <w:p w:rsidR="00C135C3" w:rsidRDefault="00CB5E5E">
      <w:pPr>
        <w:ind w:firstLineChars="200" w:firstLine="420"/>
        <w:rPr>
          <w:rFonts w:ascii="宋体" w:hAnsi="宋体"/>
          <w:szCs w:val="21"/>
        </w:rPr>
      </w:pPr>
      <w:r>
        <w:rPr>
          <w:rFonts w:ascii="宋体" w:hAnsi="宋体" w:hint="eastAsia"/>
          <w:szCs w:val="21"/>
        </w:rPr>
        <w:t>标注顺序：责任者国别、责任者与责任方式/其他责任者与责任方式/书名/出版者、出版时间、版次（初版除外）/页码。</w:t>
      </w:r>
    </w:p>
    <w:p w:rsidR="00C135C3" w:rsidRDefault="00CB5E5E">
      <w:pPr>
        <w:ind w:firstLineChars="200" w:firstLine="420"/>
        <w:rPr>
          <w:rFonts w:ascii="宋体" w:hAnsi="宋体"/>
          <w:szCs w:val="21"/>
        </w:rPr>
      </w:pPr>
      <w:r>
        <w:rPr>
          <w:rFonts w:ascii="宋体" w:hAnsi="宋体" w:hint="eastAsia"/>
          <w:szCs w:val="21"/>
        </w:rPr>
        <w:t>示例：</w:t>
      </w:r>
    </w:p>
    <w:p w:rsidR="00C135C3" w:rsidRDefault="00CB5E5E">
      <w:pPr>
        <w:ind w:firstLineChars="200" w:firstLine="420"/>
        <w:rPr>
          <w:rFonts w:ascii="宋体" w:hAnsi="宋体"/>
          <w:szCs w:val="21"/>
        </w:rPr>
      </w:pPr>
      <w:r>
        <w:rPr>
          <w:rFonts w:ascii="宋体" w:hAnsi="宋体" w:hint="eastAsia"/>
          <w:szCs w:val="21"/>
        </w:rPr>
        <w:t>［美］弗朗西斯•福山著，黄胜强等译：《历史的终结及最后之人》，北京：中国社会科学出版社2003年版，第7页。</w:t>
      </w:r>
    </w:p>
    <w:p w:rsidR="00C135C3" w:rsidRDefault="00C135C3">
      <w:pPr>
        <w:rPr>
          <w:rFonts w:ascii="宋体" w:hAnsi="宋体"/>
          <w:szCs w:val="21"/>
        </w:rPr>
      </w:pPr>
    </w:p>
    <w:p w:rsidR="00C135C3" w:rsidRDefault="00CB5E5E">
      <w:pPr>
        <w:ind w:firstLineChars="200" w:firstLine="420"/>
        <w:rPr>
          <w:rFonts w:ascii="宋体" w:hAnsi="宋体"/>
          <w:szCs w:val="21"/>
        </w:rPr>
      </w:pPr>
      <w:r>
        <w:rPr>
          <w:rFonts w:ascii="宋体" w:hAnsi="宋体" w:hint="eastAsia"/>
          <w:szCs w:val="21"/>
        </w:rPr>
        <w:t>3. 析出文献</w:t>
      </w:r>
    </w:p>
    <w:p w:rsidR="00C135C3" w:rsidRDefault="00CB5E5E">
      <w:pPr>
        <w:ind w:firstLineChars="200" w:firstLine="420"/>
        <w:rPr>
          <w:rFonts w:ascii="宋体" w:hAnsi="宋体"/>
          <w:szCs w:val="21"/>
        </w:rPr>
      </w:pPr>
      <w:r>
        <w:rPr>
          <w:rFonts w:ascii="宋体" w:hAnsi="宋体" w:hint="eastAsia"/>
          <w:szCs w:val="21"/>
        </w:rPr>
        <w:t>标注顺序：①责任者/析出文献题名/所载文集责任者与责任方式/所载文集/出版者、出版时间、版次（初版除外）/页码。</w:t>
      </w:r>
    </w:p>
    <w:p w:rsidR="00C135C3" w:rsidRDefault="00CB5E5E">
      <w:pPr>
        <w:ind w:firstLineChars="200" w:firstLine="420"/>
        <w:rPr>
          <w:rFonts w:ascii="宋体" w:hAnsi="宋体"/>
          <w:szCs w:val="21"/>
        </w:rPr>
      </w:pPr>
      <w:r>
        <w:rPr>
          <w:rFonts w:ascii="宋体" w:hAnsi="宋体" w:hint="eastAsia"/>
          <w:szCs w:val="21"/>
        </w:rPr>
        <w:t>示例：</w:t>
      </w:r>
    </w:p>
    <w:p w:rsidR="00C135C3" w:rsidRDefault="00CB5E5E">
      <w:pPr>
        <w:ind w:firstLineChars="200" w:firstLine="420"/>
        <w:rPr>
          <w:rFonts w:ascii="宋体" w:hAnsi="宋体"/>
          <w:szCs w:val="21"/>
        </w:rPr>
      </w:pPr>
      <w:r>
        <w:rPr>
          <w:rFonts w:ascii="宋体" w:hAnsi="宋体" w:hint="eastAsia"/>
          <w:szCs w:val="21"/>
        </w:rPr>
        <w:t>刘民权等：《地区间发展不平衡与农村地区资金外流的关系分析》，载姚洋：《转轨中国：审视社会公正和平等》，北京：中国人民大学出版社2004年版，第138—139页。</w:t>
      </w:r>
    </w:p>
    <w:p w:rsidR="00C135C3" w:rsidRDefault="00C135C3">
      <w:pPr>
        <w:rPr>
          <w:rFonts w:ascii="宋体" w:hAnsi="宋体"/>
          <w:szCs w:val="21"/>
        </w:rPr>
      </w:pPr>
    </w:p>
    <w:p w:rsidR="00C135C3" w:rsidRDefault="00CB5E5E">
      <w:pPr>
        <w:ind w:firstLineChars="200" w:firstLine="420"/>
        <w:rPr>
          <w:rFonts w:ascii="宋体" w:hAnsi="宋体"/>
          <w:szCs w:val="21"/>
        </w:rPr>
      </w:pPr>
      <w:r>
        <w:rPr>
          <w:rFonts w:ascii="宋体" w:hAnsi="宋体" w:hint="eastAsia"/>
          <w:szCs w:val="21"/>
        </w:rPr>
        <w:t>4. 期刊、报纸</w:t>
      </w:r>
    </w:p>
    <w:p w:rsidR="00C135C3" w:rsidRDefault="00CB5E5E">
      <w:pPr>
        <w:ind w:firstLineChars="200" w:firstLine="420"/>
        <w:rPr>
          <w:rFonts w:ascii="宋体" w:hAnsi="宋体"/>
          <w:szCs w:val="21"/>
        </w:rPr>
      </w:pPr>
      <w:r>
        <w:rPr>
          <w:rFonts w:ascii="宋体" w:hAnsi="宋体" w:hint="eastAsia"/>
          <w:szCs w:val="21"/>
        </w:rPr>
        <w:t>标注顺序：责任者/所引文章名/所载期刊名、年期（或卷期、出版年月）。责任者/所引文章名/所载报纸名称/出版年、月、日及版别。</w:t>
      </w:r>
    </w:p>
    <w:p w:rsidR="00C135C3" w:rsidRDefault="00CB5E5E">
      <w:pPr>
        <w:ind w:firstLineChars="200" w:firstLine="420"/>
        <w:rPr>
          <w:rFonts w:ascii="宋体" w:hAnsi="宋体"/>
          <w:szCs w:val="21"/>
        </w:rPr>
      </w:pPr>
      <w:r>
        <w:rPr>
          <w:rFonts w:ascii="宋体" w:hAnsi="宋体" w:hint="eastAsia"/>
          <w:szCs w:val="21"/>
        </w:rPr>
        <w:t>示例：</w:t>
      </w:r>
    </w:p>
    <w:p w:rsidR="00C135C3" w:rsidRDefault="00CB5E5E">
      <w:pPr>
        <w:ind w:firstLineChars="200" w:firstLine="420"/>
        <w:rPr>
          <w:rFonts w:ascii="宋体" w:hAnsi="宋体"/>
          <w:szCs w:val="21"/>
        </w:rPr>
      </w:pPr>
      <w:r>
        <w:rPr>
          <w:rFonts w:ascii="宋体" w:hAnsi="宋体" w:hint="eastAsia"/>
          <w:szCs w:val="21"/>
        </w:rPr>
        <w:t>袁连生：《我国义务教育财政不公平探讨》，载《教育与经济》2001年第4期，第13页。</w:t>
      </w:r>
    </w:p>
    <w:p w:rsidR="00C135C3" w:rsidRDefault="00CB5E5E">
      <w:pPr>
        <w:ind w:firstLineChars="200" w:firstLine="420"/>
        <w:rPr>
          <w:rFonts w:ascii="宋体" w:hAnsi="宋体"/>
          <w:szCs w:val="21"/>
        </w:rPr>
      </w:pPr>
      <w:r>
        <w:rPr>
          <w:rFonts w:ascii="宋体" w:hAnsi="宋体" w:hint="eastAsia"/>
          <w:szCs w:val="21"/>
        </w:rPr>
        <w:t>杨侠：《品牌房企两级分化中小企业危机并存》，载《参考消息》2009年4月3日第8版。</w:t>
      </w:r>
    </w:p>
    <w:p w:rsidR="00C135C3" w:rsidRDefault="00C135C3">
      <w:pPr>
        <w:rPr>
          <w:rFonts w:ascii="宋体" w:hAnsi="宋体"/>
          <w:szCs w:val="21"/>
        </w:rPr>
      </w:pPr>
    </w:p>
    <w:p w:rsidR="00C135C3" w:rsidRDefault="00CB5E5E">
      <w:pPr>
        <w:ind w:firstLineChars="200" w:firstLine="420"/>
        <w:rPr>
          <w:rFonts w:ascii="宋体" w:hAnsi="宋体"/>
          <w:szCs w:val="21"/>
        </w:rPr>
      </w:pPr>
      <w:r>
        <w:rPr>
          <w:rFonts w:ascii="宋体" w:hAnsi="宋体" w:hint="eastAsia"/>
          <w:szCs w:val="21"/>
        </w:rPr>
        <w:t>5. 转引文献</w:t>
      </w:r>
    </w:p>
    <w:p w:rsidR="00C135C3" w:rsidRDefault="00CB5E5E">
      <w:pPr>
        <w:ind w:firstLineChars="200" w:firstLine="420"/>
        <w:rPr>
          <w:rFonts w:ascii="宋体" w:hAnsi="宋体"/>
          <w:szCs w:val="21"/>
        </w:rPr>
      </w:pPr>
      <w:r>
        <w:rPr>
          <w:rFonts w:ascii="宋体" w:hAnsi="宋体" w:hint="eastAsia"/>
          <w:szCs w:val="21"/>
        </w:rPr>
        <w:t>标注顺序：责任者/文献题名/转引文献责任者与责任方式/转引文献题名/出版者、出版</w:t>
      </w:r>
      <w:r>
        <w:rPr>
          <w:rFonts w:ascii="宋体" w:hAnsi="宋体" w:hint="eastAsia"/>
          <w:szCs w:val="21"/>
        </w:rPr>
        <w:lastRenderedPageBreak/>
        <w:t>时间、版次（初版除外）/页码。</w:t>
      </w:r>
    </w:p>
    <w:p w:rsidR="00C135C3" w:rsidRDefault="00CB5E5E">
      <w:pPr>
        <w:ind w:firstLineChars="200" w:firstLine="420"/>
        <w:rPr>
          <w:rFonts w:ascii="宋体" w:hAnsi="宋体"/>
          <w:szCs w:val="21"/>
        </w:rPr>
      </w:pPr>
      <w:r>
        <w:rPr>
          <w:rFonts w:ascii="宋体" w:hAnsi="宋体" w:hint="eastAsia"/>
          <w:szCs w:val="21"/>
        </w:rPr>
        <w:t>示例：</w:t>
      </w:r>
    </w:p>
    <w:p w:rsidR="00C135C3" w:rsidRDefault="00CB5E5E">
      <w:pPr>
        <w:ind w:firstLineChars="200" w:firstLine="420"/>
        <w:rPr>
          <w:rFonts w:ascii="宋体" w:hAnsi="宋体"/>
          <w:szCs w:val="21"/>
        </w:rPr>
      </w:pPr>
      <w:r>
        <w:rPr>
          <w:rFonts w:ascii="宋体" w:hAnsi="宋体" w:hint="eastAsia"/>
          <w:szCs w:val="21"/>
        </w:rPr>
        <w:t>费孝通:《城乡和边区发展的思考》，转引自魏宏聚：《偏失与匡正——义务教育经费投入政策失真现象研究》，北京：中国社会科学出版社2008年版，第44页。</w:t>
      </w:r>
    </w:p>
    <w:p w:rsidR="00C135C3" w:rsidRDefault="00CB5E5E">
      <w:pPr>
        <w:ind w:firstLineChars="200" w:firstLine="420"/>
        <w:rPr>
          <w:rFonts w:ascii="宋体" w:hAnsi="宋体"/>
          <w:szCs w:val="21"/>
        </w:rPr>
      </w:pPr>
      <w:r>
        <w:rPr>
          <w:rFonts w:ascii="宋体" w:hAnsi="宋体" w:hint="eastAsia"/>
          <w:szCs w:val="21"/>
        </w:rPr>
        <w:t>参见江帆：《生态民俗学》，哈尔滨：黑龙江人民出版社2003年版，第60页。</w:t>
      </w:r>
    </w:p>
    <w:p w:rsidR="00C135C3" w:rsidRDefault="00C135C3">
      <w:pPr>
        <w:rPr>
          <w:rFonts w:ascii="宋体" w:hAnsi="宋体"/>
          <w:szCs w:val="21"/>
        </w:rPr>
      </w:pPr>
    </w:p>
    <w:p w:rsidR="00C135C3" w:rsidRDefault="00CB5E5E">
      <w:pPr>
        <w:ind w:firstLineChars="200" w:firstLine="420"/>
        <w:rPr>
          <w:rFonts w:ascii="宋体" w:hAnsi="宋体"/>
          <w:szCs w:val="21"/>
        </w:rPr>
      </w:pPr>
      <w:r>
        <w:rPr>
          <w:rFonts w:ascii="宋体" w:hAnsi="宋体" w:hint="eastAsia"/>
          <w:szCs w:val="21"/>
        </w:rPr>
        <w:t>6. 未刊文献</w:t>
      </w:r>
    </w:p>
    <w:p w:rsidR="00C135C3" w:rsidRDefault="00CB5E5E">
      <w:pPr>
        <w:ind w:firstLineChars="200" w:firstLine="420"/>
        <w:rPr>
          <w:rFonts w:ascii="宋体" w:hAnsi="宋体"/>
          <w:szCs w:val="21"/>
        </w:rPr>
      </w:pPr>
      <w:r>
        <w:rPr>
          <w:rFonts w:ascii="宋体" w:hAnsi="宋体" w:hint="eastAsia"/>
          <w:szCs w:val="21"/>
        </w:rPr>
        <w:t>(1)学位论文、会议论文等</w:t>
      </w:r>
    </w:p>
    <w:p w:rsidR="00C135C3" w:rsidRDefault="00CB5E5E">
      <w:pPr>
        <w:ind w:firstLineChars="200" w:firstLine="420"/>
        <w:rPr>
          <w:rFonts w:ascii="宋体" w:hAnsi="宋体"/>
          <w:szCs w:val="21"/>
        </w:rPr>
      </w:pPr>
      <w:r>
        <w:rPr>
          <w:rFonts w:ascii="宋体" w:hAnsi="宋体" w:hint="eastAsia"/>
          <w:szCs w:val="21"/>
        </w:rPr>
        <w:t>标注顺序：责任者/文献题名/论文性质/地点或学校/文献形成时间/页码。</w:t>
      </w:r>
    </w:p>
    <w:p w:rsidR="00C135C3" w:rsidRDefault="00CB5E5E">
      <w:pPr>
        <w:ind w:firstLineChars="200" w:firstLine="420"/>
        <w:rPr>
          <w:rFonts w:ascii="宋体" w:hAnsi="宋体"/>
          <w:szCs w:val="21"/>
        </w:rPr>
      </w:pPr>
      <w:r>
        <w:rPr>
          <w:rFonts w:ascii="宋体" w:hAnsi="宋体" w:hint="eastAsia"/>
          <w:szCs w:val="21"/>
        </w:rPr>
        <w:t>示例：</w:t>
      </w:r>
    </w:p>
    <w:p w:rsidR="00C135C3" w:rsidRDefault="00CB5E5E">
      <w:pPr>
        <w:ind w:firstLineChars="200" w:firstLine="420"/>
        <w:rPr>
          <w:rFonts w:ascii="宋体" w:hAnsi="宋体"/>
          <w:szCs w:val="21"/>
        </w:rPr>
      </w:pPr>
      <w:r>
        <w:rPr>
          <w:rFonts w:ascii="宋体" w:hAnsi="宋体" w:hint="eastAsia"/>
          <w:szCs w:val="21"/>
        </w:rPr>
        <w:t>赵可：《市政改革与城市发展》，博士学位论文，四川大学，2000年，第21页。</w:t>
      </w:r>
    </w:p>
    <w:p w:rsidR="00C135C3" w:rsidRDefault="00CB5E5E">
      <w:pPr>
        <w:ind w:firstLineChars="200" w:firstLine="420"/>
        <w:rPr>
          <w:rFonts w:ascii="宋体" w:hAnsi="宋体"/>
          <w:szCs w:val="21"/>
        </w:rPr>
      </w:pPr>
      <w:r>
        <w:rPr>
          <w:rFonts w:ascii="宋体" w:hAnsi="宋体" w:hint="eastAsia"/>
          <w:szCs w:val="21"/>
        </w:rPr>
        <w:t>任东来：《对国际体制和国际制度的理解和翻译》，全球化与亚太区域化国际研讨会论文，天津，2006年6月，第9页。</w:t>
      </w:r>
    </w:p>
    <w:p w:rsidR="00C135C3" w:rsidRDefault="00CB5E5E">
      <w:pPr>
        <w:ind w:firstLineChars="200" w:firstLine="420"/>
        <w:rPr>
          <w:rFonts w:ascii="宋体" w:hAnsi="宋体"/>
          <w:szCs w:val="21"/>
        </w:rPr>
      </w:pPr>
      <w:r>
        <w:rPr>
          <w:rFonts w:ascii="宋体" w:hAnsi="宋体" w:hint="eastAsia"/>
          <w:szCs w:val="21"/>
        </w:rPr>
        <w:t>(2)档案文献</w:t>
      </w:r>
    </w:p>
    <w:p w:rsidR="00C135C3" w:rsidRDefault="00CB5E5E">
      <w:pPr>
        <w:ind w:firstLineChars="200" w:firstLine="420"/>
        <w:rPr>
          <w:rFonts w:ascii="宋体" w:hAnsi="宋体"/>
          <w:szCs w:val="21"/>
        </w:rPr>
      </w:pPr>
      <w:r>
        <w:rPr>
          <w:rFonts w:ascii="宋体" w:hAnsi="宋体" w:hint="eastAsia"/>
          <w:szCs w:val="21"/>
        </w:rPr>
        <w:t>标注顺序：文献题名/文献形成时间/藏所/卷宗号或编号。</w:t>
      </w:r>
    </w:p>
    <w:p w:rsidR="00C135C3" w:rsidRDefault="00CB5E5E">
      <w:pPr>
        <w:ind w:firstLineChars="200" w:firstLine="420"/>
        <w:rPr>
          <w:rFonts w:ascii="宋体" w:hAnsi="宋体"/>
          <w:szCs w:val="21"/>
        </w:rPr>
      </w:pPr>
      <w:r>
        <w:rPr>
          <w:rFonts w:ascii="宋体" w:hAnsi="宋体" w:hint="eastAsia"/>
          <w:szCs w:val="21"/>
        </w:rPr>
        <w:t>示例：</w:t>
      </w:r>
    </w:p>
    <w:p w:rsidR="00C135C3" w:rsidRDefault="00CB5E5E">
      <w:pPr>
        <w:ind w:firstLineChars="200" w:firstLine="420"/>
        <w:rPr>
          <w:rFonts w:ascii="宋体" w:hAnsi="宋体"/>
          <w:szCs w:val="21"/>
        </w:rPr>
      </w:pPr>
      <w:r>
        <w:rPr>
          <w:rFonts w:ascii="宋体" w:hAnsi="宋体" w:hint="eastAsia"/>
          <w:szCs w:val="21"/>
        </w:rPr>
        <w:t>《汉口各街市行道树报告》，1929年，武汉市档案馆藏，资料号：Bb1122/3。</w:t>
      </w:r>
    </w:p>
    <w:p w:rsidR="00C135C3" w:rsidRDefault="00C135C3">
      <w:pPr>
        <w:rPr>
          <w:rFonts w:ascii="宋体" w:hAnsi="宋体"/>
          <w:szCs w:val="21"/>
        </w:rPr>
      </w:pPr>
    </w:p>
    <w:p w:rsidR="00C135C3" w:rsidRDefault="00CB5E5E">
      <w:pPr>
        <w:ind w:firstLineChars="200" w:firstLine="420"/>
        <w:rPr>
          <w:rFonts w:ascii="宋体" w:hAnsi="宋体"/>
          <w:szCs w:val="21"/>
        </w:rPr>
      </w:pPr>
      <w:r>
        <w:rPr>
          <w:rFonts w:ascii="宋体" w:hAnsi="宋体" w:hint="eastAsia"/>
          <w:szCs w:val="21"/>
        </w:rPr>
        <w:t>7. 电子文献</w:t>
      </w:r>
    </w:p>
    <w:p w:rsidR="00C135C3" w:rsidRDefault="00CB5E5E">
      <w:pPr>
        <w:ind w:firstLineChars="200" w:firstLine="420"/>
        <w:rPr>
          <w:rFonts w:ascii="宋体" w:hAnsi="宋体"/>
          <w:szCs w:val="21"/>
        </w:rPr>
      </w:pPr>
      <w:r>
        <w:rPr>
          <w:rFonts w:ascii="宋体" w:hAnsi="宋体" w:hint="eastAsia"/>
          <w:szCs w:val="21"/>
        </w:rPr>
        <w:t>标注顺序：责任者与责任方式/文献题名/网站名/登载日期/获取或访问路径/访问日期。</w:t>
      </w:r>
    </w:p>
    <w:p w:rsidR="00C135C3" w:rsidRDefault="00CB5E5E">
      <w:pPr>
        <w:ind w:firstLineChars="200" w:firstLine="420"/>
        <w:rPr>
          <w:rFonts w:ascii="宋体" w:hAnsi="宋体"/>
          <w:szCs w:val="21"/>
        </w:rPr>
      </w:pPr>
      <w:r>
        <w:rPr>
          <w:rFonts w:ascii="宋体" w:hAnsi="宋体" w:hint="eastAsia"/>
          <w:szCs w:val="21"/>
        </w:rPr>
        <w:t>示例：</w:t>
      </w:r>
    </w:p>
    <w:p w:rsidR="00C135C3" w:rsidRDefault="00CB5E5E" w:rsidP="00CB5E5E">
      <w:pPr>
        <w:ind w:firstLineChars="200" w:firstLine="420"/>
        <w:jc w:val="left"/>
        <w:rPr>
          <w:rFonts w:ascii="宋体" w:hAnsi="宋体"/>
          <w:szCs w:val="21"/>
        </w:rPr>
      </w:pPr>
      <w:r>
        <w:rPr>
          <w:rFonts w:ascii="宋体" w:hAnsi="宋体" w:hint="eastAsia"/>
          <w:szCs w:val="21"/>
        </w:rPr>
        <w:t>李向平：《大寨造大庙，信仰大转型》，中国网，2012年10月11日，http//xschina.org/show.php?id=10672(访问日期：2016</w:t>
      </w:r>
      <w:r>
        <w:rPr>
          <w:rFonts w:ascii="宋体" w:hAnsi="宋体"/>
          <w:szCs w:val="21"/>
        </w:rPr>
        <w:t>年</w:t>
      </w:r>
      <w:r>
        <w:rPr>
          <w:rFonts w:ascii="宋体" w:hAnsi="宋体" w:hint="eastAsia"/>
          <w:szCs w:val="21"/>
        </w:rPr>
        <w:t>1月1日)。</w:t>
      </w:r>
    </w:p>
    <w:p w:rsidR="00C135C3" w:rsidRDefault="00C135C3">
      <w:pPr>
        <w:rPr>
          <w:rFonts w:ascii="宋体" w:hAnsi="宋体"/>
          <w:szCs w:val="21"/>
        </w:rPr>
      </w:pPr>
    </w:p>
    <w:p w:rsidR="00C135C3" w:rsidRPr="00C865AE" w:rsidRDefault="00CB5E5E">
      <w:pPr>
        <w:ind w:firstLineChars="200" w:firstLine="422"/>
        <w:rPr>
          <w:rFonts w:ascii="宋体" w:hAnsi="宋体"/>
          <w:b/>
          <w:color w:val="000000"/>
          <w:szCs w:val="21"/>
        </w:rPr>
      </w:pPr>
      <w:r w:rsidRPr="00C865AE">
        <w:rPr>
          <w:rFonts w:ascii="宋体" w:hAnsi="宋体" w:hint="eastAsia"/>
          <w:b/>
          <w:color w:val="000000"/>
          <w:szCs w:val="21"/>
        </w:rPr>
        <w:t xml:space="preserve"> (</w:t>
      </w:r>
      <w:r w:rsidR="00C865AE" w:rsidRPr="00C865AE">
        <w:rPr>
          <w:rFonts w:ascii="宋体" w:hAnsi="宋体" w:hint="eastAsia"/>
          <w:b/>
          <w:color w:val="000000"/>
          <w:szCs w:val="21"/>
        </w:rPr>
        <w:t>二</w:t>
      </w:r>
      <w:r w:rsidRPr="00C865AE">
        <w:rPr>
          <w:rFonts w:ascii="宋体" w:hAnsi="宋体" w:hint="eastAsia"/>
          <w:b/>
          <w:color w:val="000000"/>
          <w:szCs w:val="21"/>
        </w:rPr>
        <w:t>)英文注释的标注格式</w:t>
      </w:r>
    </w:p>
    <w:p w:rsidR="00C135C3" w:rsidRDefault="00CB5E5E">
      <w:pPr>
        <w:ind w:firstLineChars="200" w:firstLine="420"/>
        <w:rPr>
          <w:rFonts w:ascii="宋体" w:hAnsi="宋体"/>
          <w:szCs w:val="21"/>
        </w:rPr>
      </w:pPr>
      <w:r>
        <w:rPr>
          <w:rFonts w:ascii="宋体" w:hAnsi="宋体" w:hint="eastAsia"/>
          <w:szCs w:val="21"/>
        </w:rPr>
        <w:t>作（编）者姓名按通常顺序排列，即名在前，姓在后；作者为两人，之间用and 连接，两人以上的注明第一作者，其后用斜体标注et al.；编者后加ed.，两人以上的加eds.；论文和文章用引号标注，主标题与副标题之间用冒号相隔，</w:t>
      </w:r>
      <w:r>
        <w:rPr>
          <w:rFonts w:ascii="宋体" w:hAnsi="宋体" w:hint="eastAsia"/>
          <w:color w:val="000000"/>
          <w:szCs w:val="21"/>
        </w:rPr>
        <w:t>期刊名称和书名使用斜体标注；</w:t>
      </w:r>
      <w:r>
        <w:rPr>
          <w:rFonts w:ascii="宋体" w:hAnsi="宋体" w:hint="eastAsia"/>
          <w:szCs w:val="21"/>
        </w:rPr>
        <w:t>页码的单页标注p.，多页标注pp.。</w:t>
      </w:r>
    </w:p>
    <w:p w:rsidR="00C135C3" w:rsidRDefault="00CB5E5E">
      <w:pPr>
        <w:ind w:firstLineChars="200" w:firstLine="420"/>
        <w:rPr>
          <w:rFonts w:ascii="宋体" w:hAnsi="宋体"/>
          <w:szCs w:val="21"/>
        </w:rPr>
      </w:pPr>
      <w:r>
        <w:rPr>
          <w:rFonts w:ascii="宋体" w:hAnsi="宋体" w:hint="eastAsia"/>
          <w:szCs w:val="21"/>
        </w:rPr>
        <w:t>1. 专著</w:t>
      </w:r>
    </w:p>
    <w:p w:rsidR="00C135C3" w:rsidRDefault="00CB5E5E">
      <w:pPr>
        <w:ind w:firstLineChars="200" w:firstLine="420"/>
        <w:rPr>
          <w:rFonts w:ascii="宋体" w:hAnsi="宋体"/>
          <w:szCs w:val="21"/>
        </w:rPr>
      </w:pPr>
      <w:r>
        <w:rPr>
          <w:rFonts w:ascii="宋体" w:hAnsi="宋体" w:hint="eastAsia"/>
          <w:szCs w:val="21"/>
        </w:rPr>
        <w:t>标注顺序：责任者与责任方式/书名/出版地/出版者/出版时间/页码。书名用斜体，其他内容用正体；出版地后用英文冒号，其余各标注项目之间用英文逗号隔开（下同）。</w:t>
      </w:r>
    </w:p>
    <w:p w:rsidR="00C135C3" w:rsidRDefault="00CB5E5E">
      <w:pPr>
        <w:ind w:firstLineChars="200" w:firstLine="420"/>
        <w:rPr>
          <w:rFonts w:ascii="宋体" w:hAnsi="宋体"/>
          <w:szCs w:val="21"/>
        </w:rPr>
      </w:pPr>
      <w:r>
        <w:rPr>
          <w:rFonts w:ascii="宋体" w:hAnsi="宋体" w:hint="eastAsia"/>
          <w:szCs w:val="21"/>
        </w:rPr>
        <w:t>示例：</w:t>
      </w:r>
    </w:p>
    <w:p w:rsidR="00C135C3" w:rsidRDefault="00CB5E5E">
      <w:pPr>
        <w:ind w:firstLineChars="150" w:firstLine="315"/>
        <w:rPr>
          <w:rFonts w:ascii="宋体" w:hAnsi="宋体"/>
          <w:szCs w:val="21"/>
        </w:rPr>
      </w:pPr>
      <w:r>
        <w:rPr>
          <w:rFonts w:ascii="宋体" w:hAnsi="宋体"/>
          <w:szCs w:val="21"/>
        </w:rPr>
        <w:t>Seymou Matin Lipset and Cay Maks,</w:t>
      </w:r>
      <w:r>
        <w:rPr>
          <w:rFonts w:ascii="宋体" w:hAnsi="宋体"/>
          <w:i/>
          <w:szCs w:val="21"/>
        </w:rPr>
        <w:t xml:space="preserve"> It Didn’t Happen Hee: Why Socialism Failed in the United States</w:t>
      </w:r>
      <w:r>
        <w:rPr>
          <w:rFonts w:ascii="宋体" w:hAnsi="宋体"/>
          <w:szCs w:val="21"/>
        </w:rPr>
        <w:t>, New York: W. W. Norton &amp; Company, 2000, p.266.</w:t>
      </w:r>
    </w:p>
    <w:p w:rsidR="00C135C3" w:rsidRDefault="00CB5E5E">
      <w:pPr>
        <w:rPr>
          <w:rFonts w:ascii="宋体" w:hAnsi="宋体"/>
          <w:szCs w:val="21"/>
        </w:rPr>
      </w:pPr>
      <w:r>
        <w:rPr>
          <w:rFonts w:ascii="宋体" w:hAnsi="宋体"/>
          <w:szCs w:val="21"/>
        </w:rPr>
        <w:t xml:space="preserve">   Kenneth N. </w:t>
      </w:r>
      <w:r>
        <w:rPr>
          <w:rFonts w:ascii="宋体" w:hAnsi="宋体" w:hint="eastAsia"/>
          <w:szCs w:val="21"/>
        </w:rPr>
        <w:t xml:space="preserve">Waltz, </w:t>
      </w:r>
      <w:r>
        <w:rPr>
          <w:rFonts w:ascii="宋体" w:hAnsi="宋体" w:hint="eastAsia"/>
          <w:i/>
          <w:szCs w:val="21"/>
        </w:rPr>
        <w:t>Theory of International Politics</w:t>
      </w:r>
      <w:r>
        <w:rPr>
          <w:rFonts w:ascii="宋体" w:hAnsi="宋体" w:hint="eastAsia"/>
          <w:szCs w:val="21"/>
        </w:rPr>
        <w:t xml:space="preserve">, McGraw-Hill Publishing Company, 1979, p.81. </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Hans J. Morgenthau, </w:t>
      </w:r>
      <w:r>
        <w:rPr>
          <w:rFonts w:ascii="宋体" w:hAnsi="宋体" w:hint="eastAsia"/>
          <w:i/>
          <w:szCs w:val="21"/>
        </w:rPr>
        <w:t>Politics among Nations: The Struggle for Power and Peace</w:t>
      </w:r>
      <w:r>
        <w:rPr>
          <w:rFonts w:ascii="宋体" w:hAnsi="宋体" w:hint="eastAsia"/>
          <w:szCs w:val="21"/>
        </w:rPr>
        <w:t xml:space="preserve">, Alfred A. Knopf Inc., 1985, pp. 389-392. </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Robert Keohane and Joseph Nye, </w:t>
      </w:r>
      <w:r>
        <w:rPr>
          <w:rFonts w:ascii="宋体" w:hAnsi="宋体" w:hint="eastAsia"/>
          <w:i/>
          <w:szCs w:val="21"/>
        </w:rPr>
        <w:t>Power and Interdependence: World Politics in Transition</w:t>
      </w:r>
      <w:r>
        <w:rPr>
          <w:rFonts w:ascii="宋体" w:hAnsi="宋体" w:hint="eastAsia"/>
          <w:szCs w:val="21"/>
        </w:rPr>
        <w:t xml:space="preserve">, Little Brown Company, 1977, pp.45-46. </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2.编著</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David Baldwin, ed.,</w:t>
      </w:r>
      <w:r>
        <w:rPr>
          <w:rFonts w:ascii="宋体" w:hAnsi="宋体" w:hint="eastAsia"/>
          <w:i/>
          <w:szCs w:val="21"/>
        </w:rPr>
        <w:t xml:space="preserve"> Neorealism and Neoliberalism: The Contemporary Debate</w:t>
      </w:r>
      <w:r>
        <w:rPr>
          <w:rFonts w:ascii="宋体" w:hAnsi="宋体" w:hint="eastAsia"/>
          <w:szCs w:val="21"/>
        </w:rPr>
        <w:t>, Columbia University Press, 1993, p.106.</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lastRenderedPageBreak/>
        <w:t xml:space="preserve">   Klause Knorr and James N. Rosenau, eds., </w:t>
      </w:r>
      <w:r>
        <w:rPr>
          <w:rFonts w:ascii="宋体" w:hAnsi="宋体" w:hint="eastAsia"/>
          <w:i/>
          <w:szCs w:val="21"/>
        </w:rPr>
        <w:t>Contending Approaches to International Politics</w:t>
      </w:r>
      <w:r>
        <w:rPr>
          <w:rFonts w:ascii="宋体" w:hAnsi="宋体" w:hint="eastAsia"/>
          <w:szCs w:val="21"/>
        </w:rPr>
        <w:t xml:space="preserve">, Princeton University Press, 1969, pp.225-227. </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3.译著</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Homer, The Odyssey, trans.</w:t>
      </w:r>
      <w:r>
        <w:rPr>
          <w:rFonts w:ascii="宋体" w:hAnsi="宋体" w:hint="eastAsia"/>
          <w:i/>
          <w:szCs w:val="21"/>
        </w:rPr>
        <w:t xml:space="preserve"> Robert Fagles, Viking</w:t>
      </w:r>
      <w:r>
        <w:rPr>
          <w:rFonts w:ascii="宋体" w:hAnsi="宋体" w:hint="eastAsia"/>
          <w:szCs w:val="21"/>
        </w:rPr>
        <w:t>, 1996, p.22.</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4.政府出版物</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Central Intelligence Agency,</w:t>
      </w:r>
      <w:r>
        <w:rPr>
          <w:rFonts w:ascii="宋体" w:hAnsi="宋体" w:hint="eastAsia"/>
          <w:i/>
          <w:szCs w:val="21"/>
        </w:rPr>
        <w:t xml:space="preserve"> Directorate of Intelligence, Handbook of Economic Statistics</w:t>
      </w:r>
      <w:r>
        <w:rPr>
          <w:rFonts w:ascii="宋体" w:hAnsi="宋体" w:hint="eastAsia"/>
          <w:szCs w:val="21"/>
        </w:rPr>
        <w:t>, US Government Printing Office, 1988, p.74.</w:t>
      </w:r>
      <w:r>
        <w:rPr>
          <w:rFonts w:ascii="宋体" w:hAnsi="宋体" w:cs="宋体" w:hint="eastAsia"/>
          <w:szCs w:val="21"/>
        </w:rPr>
        <w:t></w:t>
      </w:r>
    </w:p>
    <w:p w:rsidR="00C135C3" w:rsidRDefault="00CB5E5E">
      <w:pPr>
        <w:rPr>
          <w:rFonts w:ascii="宋体" w:hAnsi="宋体"/>
          <w:szCs w:val="21"/>
        </w:rPr>
      </w:pPr>
      <w:r>
        <w:rPr>
          <w:rFonts w:ascii="宋体" w:hAnsi="宋体"/>
          <w:szCs w:val="21"/>
        </w:rPr>
        <w:t xml:space="preserve"> “Memorandum from the President’s Special Assistant (Rostow) to President Johnson”, November 30, 1966, FRUS, 1964-68, Vol. II, Vietnam 1966, document No. 319.</w:t>
      </w:r>
    </w:p>
    <w:p w:rsidR="00C135C3" w:rsidRDefault="00CB5E5E">
      <w:pPr>
        <w:rPr>
          <w:rFonts w:ascii="宋体" w:hAnsi="宋体"/>
          <w:szCs w:val="21"/>
        </w:rPr>
      </w:pPr>
      <w:r>
        <w:rPr>
          <w:rFonts w:ascii="宋体" w:hAnsi="宋体" w:hint="eastAsia"/>
          <w:szCs w:val="21"/>
        </w:rPr>
        <w:t xml:space="preserve">    5.国际组织出版物</w:t>
      </w:r>
    </w:p>
    <w:p w:rsidR="00C135C3" w:rsidRDefault="00CB5E5E">
      <w:pPr>
        <w:rPr>
          <w:rFonts w:ascii="宋体" w:hAnsi="宋体"/>
          <w:szCs w:val="21"/>
        </w:rPr>
      </w:pPr>
      <w:r>
        <w:rPr>
          <w:rFonts w:ascii="宋体" w:hAnsi="宋体" w:hint="eastAsia"/>
          <w:szCs w:val="21"/>
        </w:rPr>
        <w:t xml:space="preserve">    报告： United Nations Register of Conventional Arms, Report of the Secretary General, UN General Assembly Document A/48/344,October 11,1993.(文件的注释应包括三项内容：报告题目、文件编号（包括发布机构）、发布日期；题目用斜体。)</w:t>
      </w:r>
    </w:p>
    <w:p w:rsidR="00C135C3" w:rsidRDefault="00CB5E5E">
      <w:pPr>
        <w:rPr>
          <w:rFonts w:ascii="宋体" w:hAnsi="宋体"/>
          <w:szCs w:val="21"/>
        </w:rPr>
      </w:pPr>
      <w:r>
        <w:rPr>
          <w:rFonts w:ascii="宋体" w:hAnsi="宋体" w:hint="eastAsia"/>
          <w:szCs w:val="21"/>
        </w:rPr>
        <w:t xml:space="preserve">    决议：UN Security Council Resolution 687,April 3,1991.(决议的注释应当包括两项内容：发布机构和决议号、生效日期。)</w:t>
      </w:r>
    </w:p>
    <w:p w:rsidR="00C135C3" w:rsidRDefault="00CB5E5E">
      <w:pPr>
        <w:rPr>
          <w:rFonts w:ascii="宋体" w:hAnsi="宋体"/>
          <w:szCs w:val="21"/>
        </w:rPr>
      </w:pPr>
      <w:r>
        <w:rPr>
          <w:rFonts w:ascii="宋体" w:hAnsi="宋体" w:hint="eastAsia"/>
          <w:szCs w:val="21"/>
        </w:rPr>
        <w:t xml:space="preserve">    6.论文(析出文献) </w:t>
      </w:r>
    </w:p>
    <w:p w:rsidR="00C135C3" w:rsidRDefault="00CB5E5E">
      <w:pPr>
        <w:rPr>
          <w:rFonts w:ascii="宋体" w:hAnsi="宋体"/>
          <w:szCs w:val="21"/>
        </w:rPr>
      </w:pPr>
      <w:r>
        <w:rPr>
          <w:rFonts w:ascii="宋体" w:hAnsi="宋体" w:hint="eastAsia"/>
          <w:szCs w:val="21"/>
        </w:rPr>
        <w:t xml:space="preserve">    标注顺序：责任者与责任方式/析出文献题名/所载书名或期刊名及卷册/出版时间，页码。析出文献题名用英文引号标示，期刊名或书名用斜体，其他内容用正体。</w:t>
      </w:r>
    </w:p>
    <w:p w:rsidR="00C135C3" w:rsidRDefault="00CB5E5E">
      <w:pPr>
        <w:rPr>
          <w:rFonts w:ascii="宋体" w:hAnsi="宋体"/>
          <w:szCs w:val="21"/>
        </w:rPr>
      </w:pPr>
      <w:r>
        <w:rPr>
          <w:rFonts w:ascii="宋体" w:hAnsi="宋体" w:hint="eastAsia"/>
          <w:szCs w:val="21"/>
        </w:rPr>
        <w:t xml:space="preserve">     Robert Levaold, “Soviet Learning in the 1980s”, in George W. Breslauer and Philip E. Tetlock, eds., </w:t>
      </w:r>
      <w:r>
        <w:rPr>
          <w:rFonts w:ascii="宋体" w:hAnsi="宋体" w:hint="eastAsia"/>
          <w:i/>
          <w:szCs w:val="21"/>
        </w:rPr>
        <w:t>Learning in US and Soviet Foreign Policy, Westview Press</w:t>
      </w:r>
      <w:r>
        <w:rPr>
          <w:rFonts w:ascii="宋体" w:hAnsi="宋体" w:hint="eastAsia"/>
          <w:szCs w:val="21"/>
        </w:rPr>
        <w:t xml:space="preserve">, 1991, p.27. </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Stephen Van Evera, “Primed for Peace: Europe after the Cold War”,</w:t>
      </w:r>
      <w:r>
        <w:rPr>
          <w:rFonts w:ascii="宋体" w:hAnsi="宋体" w:hint="eastAsia"/>
          <w:i/>
          <w:szCs w:val="21"/>
        </w:rPr>
        <w:t xml:space="preserve"> International Security</w:t>
      </w:r>
      <w:r>
        <w:rPr>
          <w:rFonts w:ascii="宋体" w:hAnsi="宋体" w:hint="eastAsia"/>
          <w:szCs w:val="21"/>
        </w:rPr>
        <w:t>, Vol.15, No.3, 1990/1991, p.23.</w:t>
      </w:r>
      <w:r>
        <w:rPr>
          <w:rFonts w:ascii="宋体" w:hAnsi="宋体" w:cs="宋体" w:hint="eastAsia"/>
          <w:szCs w:val="21"/>
        </w:rPr>
        <w:t></w:t>
      </w:r>
    </w:p>
    <w:p w:rsidR="00C135C3" w:rsidRDefault="00CB5E5E">
      <w:pPr>
        <w:rPr>
          <w:rFonts w:ascii="宋体" w:hAnsi="宋体"/>
          <w:szCs w:val="21"/>
        </w:rPr>
      </w:pPr>
      <w:r>
        <w:rPr>
          <w:rFonts w:ascii="宋体" w:hAnsi="宋体"/>
          <w:szCs w:val="21"/>
        </w:rPr>
        <w:t xml:space="preserve">    Nayan Chanda, “Fear of Dragon”, </w:t>
      </w:r>
      <w:r>
        <w:rPr>
          <w:rFonts w:ascii="宋体" w:hAnsi="宋体"/>
          <w:i/>
          <w:szCs w:val="21"/>
        </w:rPr>
        <w:t>Far Eastern Economics Review</w:t>
      </w:r>
      <w:r>
        <w:rPr>
          <w:rFonts w:ascii="宋体" w:hAnsi="宋体"/>
          <w:szCs w:val="21"/>
        </w:rPr>
        <w:t>, April 13, 1995, pp.24-28.</w:t>
      </w:r>
    </w:p>
    <w:p w:rsidR="00C135C3" w:rsidRDefault="00CB5E5E">
      <w:pPr>
        <w:rPr>
          <w:rFonts w:ascii="宋体" w:hAnsi="宋体"/>
          <w:szCs w:val="21"/>
        </w:rPr>
      </w:pPr>
      <w:r>
        <w:rPr>
          <w:rFonts w:ascii="宋体" w:hAnsi="宋体" w:hint="eastAsia"/>
          <w:szCs w:val="21"/>
        </w:rPr>
        <w:t xml:space="preserve">Christophe Roux-Dufort,“Is Crisis Management(Only) a Management of Exceptions?” </w:t>
      </w:r>
      <w:r>
        <w:rPr>
          <w:rFonts w:ascii="宋体" w:hAnsi="宋体" w:hint="eastAsia"/>
          <w:i/>
          <w:szCs w:val="21"/>
        </w:rPr>
        <w:t>Journal of Contingencies and Crisis Management</w:t>
      </w:r>
      <w:r>
        <w:rPr>
          <w:rFonts w:ascii="宋体" w:hAnsi="宋体" w:hint="eastAsia"/>
          <w:szCs w:val="21"/>
        </w:rPr>
        <w:t>，Vol.15, No.2, June 2007.</w:t>
      </w:r>
    </w:p>
    <w:p w:rsidR="00C135C3" w:rsidRDefault="00CB5E5E">
      <w:pPr>
        <w:rPr>
          <w:rFonts w:ascii="宋体" w:hAnsi="宋体"/>
          <w:szCs w:val="21"/>
        </w:rPr>
      </w:pPr>
      <w:r>
        <w:rPr>
          <w:rFonts w:ascii="宋体" w:hAnsi="宋体" w:hint="eastAsia"/>
          <w:szCs w:val="21"/>
        </w:rPr>
        <w:t xml:space="preserve">     7.报纸</w:t>
      </w:r>
      <w:r>
        <w:rPr>
          <w:rFonts w:ascii="宋体" w:hAnsi="宋体" w:cs="宋体" w:hint="eastAsia"/>
          <w:szCs w:val="21"/>
        </w:rPr>
        <w:t></w:t>
      </w:r>
    </w:p>
    <w:p w:rsidR="00C135C3" w:rsidRDefault="00CB5E5E">
      <w:pPr>
        <w:rPr>
          <w:rFonts w:ascii="宋体" w:hAnsi="宋体"/>
          <w:szCs w:val="21"/>
        </w:rPr>
      </w:pPr>
      <w:r>
        <w:rPr>
          <w:rFonts w:ascii="宋体" w:hAnsi="宋体"/>
          <w:szCs w:val="21"/>
        </w:rPr>
        <w:t xml:space="preserve">  Rick Atkinson and Gary Lee, “Soviet Army Coming apart at the Seams”, </w:t>
      </w:r>
      <w:r>
        <w:rPr>
          <w:rFonts w:ascii="宋体" w:hAnsi="宋体"/>
          <w:i/>
          <w:szCs w:val="21"/>
        </w:rPr>
        <w:t>Washington Post</w:t>
      </w:r>
      <w:r>
        <w:rPr>
          <w:rFonts w:ascii="宋体" w:hAnsi="宋体"/>
          <w:szCs w:val="21"/>
        </w:rPr>
        <w:t>, November 18, 1990, p.4.</w:t>
      </w:r>
    </w:p>
    <w:p w:rsidR="00C135C3" w:rsidRDefault="00CB5E5E">
      <w:pPr>
        <w:rPr>
          <w:rFonts w:ascii="宋体" w:hAnsi="宋体"/>
          <w:szCs w:val="21"/>
        </w:rPr>
      </w:pPr>
      <w:r>
        <w:rPr>
          <w:rFonts w:ascii="宋体" w:hAnsi="宋体" w:hint="eastAsia"/>
          <w:szCs w:val="21"/>
        </w:rPr>
        <w:t xml:space="preserve">     8.通讯社消息 </w:t>
      </w:r>
    </w:p>
    <w:p w:rsidR="00C135C3" w:rsidRDefault="00CB5E5E">
      <w:pPr>
        <w:rPr>
          <w:rFonts w:ascii="宋体" w:hAnsi="宋体"/>
          <w:szCs w:val="21"/>
        </w:rPr>
      </w:pPr>
      <w:r>
        <w:rPr>
          <w:rFonts w:ascii="宋体" w:hAnsi="宋体" w:hint="eastAsia"/>
          <w:szCs w:val="21"/>
        </w:rPr>
        <w:t>“</w:t>
      </w:r>
      <w:r>
        <w:rPr>
          <w:rFonts w:ascii="宋体" w:hAnsi="宋体"/>
          <w:szCs w:val="21"/>
        </w:rPr>
        <w:t>Beijing Media Urge to Keep Taiwan by Force”, Xinhua News Agency, July 19, 1995.</w:t>
      </w:r>
    </w:p>
    <w:p w:rsidR="00C135C3" w:rsidRDefault="00CB5E5E">
      <w:pPr>
        <w:rPr>
          <w:rFonts w:ascii="宋体" w:hAnsi="宋体"/>
          <w:szCs w:val="21"/>
        </w:rPr>
      </w:pPr>
      <w:r>
        <w:rPr>
          <w:rFonts w:ascii="宋体" w:hAnsi="宋体" w:hint="eastAsia"/>
          <w:szCs w:val="21"/>
        </w:rPr>
        <w:t xml:space="preserve">     9.会议论文</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Albina Tretyakava, “Fuel and Energy in the CIS”, paper delivered to Ecology’90 conference, sponsored by the America Enterprise Institute for Public Policy Research, Airlie House, Virginia, April 19-22, 1990.</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10.学位论文</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Steven Flank, Reconstructing Rockets: The Politics of Developing Military Technologies in Brazil, Indian and Israel, Ph.D. dissertation, MIT, 1993.</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11.互联网资料</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t xml:space="preserve">  Astrid Forland, “Norway's Nuclear Odyssey”, The Nonproliferation Review, Vol. 4, Winter 1997. http://cns.miis.edu/npr/forland.htm( downloaded on 2013-06-08).</w:t>
      </w:r>
      <w:r>
        <w:rPr>
          <w:rFonts w:ascii="宋体" w:hAnsi="宋体" w:cs="宋体" w:hint="eastAsia"/>
          <w:szCs w:val="21"/>
        </w:rPr>
        <w:t></w:t>
      </w:r>
    </w:p>
    <w:p w:rsidR="00C135C3" w:rsidRDefault="00CB5E5E">
      <w:pPr>
        <w:rPr>
          <w:rFonts w:ascii="宋体" w:hAnsi="宋体"/>
          <w:szCs w:val="21"/>
        </w:rPr>
      </w:pPr>
      <w:r>
        <w:rPr>
          <w:rFonts w:ascii="宋体" w:hAnsi="宋体" w:hint="eastAsia"/>
          <w:szCs w:val="21"/>
        </w:rPr>
        <w:lastRenderedPageBreak/>
        <w:t xml:space="preserve">     12.转引文献</w:t>
      </w:r>
      <w:r>
        <w:rPr>
          <w:rFonts w:ascii="宋体" w:hAnsi="宋体" w:cs="宋体" w:hint="eastAsia"/>
          <w:szCs w:val="21"/>
        </w:rPr>
        <w:t></w:t>
      </w:r>
    </w:p>
    <w:p w:rsidR="00C135C3" w:rsidRDefault="00CB5E5E">
      <w:pPr>
        <w:rPr>
          <w:rFonts w:ascii="宋体" w:hAnsi="宋体"/>
          <w:szCs w:val="21"/>
        </w:rPr>
      </w:pPr>
      <w:r>
        <w:rPr>
          <w:rFonts w:ascii="宋体" w:hAnsi="宋体"/>
          <w:szCs w:val="21"/>
        </w:rPr>
        <w:t xml:space="preserve">  Astrid Forland ed., Gifts and Poisons: The Politics of Reputation,  Basil Blackwell, 1971, p.4, quote from Paul Ian Midford, Making the Best of a Bad Reputation: Japanese and Russian Grand Strategies in East Asia, Dissertation, UMI, No.9998195, 2001, p.14.</w:t>
      </w:r>
    </w:p>
    <w:p w:rsidR="00C135C3" w:rsidRDefault="00C135C3">
      <w:pPr>
        <w:rPr>
          <w:rFonts w:ascii="宋体" w:hAnsi="宋体"/>
          <w:szCs w:val="21"/>
        </w:rPr>
      </w:pPr>
    </w:p>
    <w:p w:rsidR="00C135C3" w:rsidRDefault="00C865AE">
      <w:pPr>
        <w:ind w:firstLineChars="150" w:firstLine="316"/>
        <w:rPr>
          <w:rFonts w:ascii="宋体" w:hAnsi="宋体" w:cs="宋体"/>
          <w:b/>
          <w:szCs w:val="21"/>
        </w:rPr>
      </w:pPr>
      <w:r w:rsidRPr="00C865AE">
        <w:rPr>
          <w:rFonts w:ascii="宋体" w:hAnsi="宋体" w:hint="eastAsia"/>
          <w:b/>
          <w:szCs w:val="21"/>
        </w:rPr>
        <w:t>（三</w:t>
      </w:r>
      <w:r w:rsidR="00CB5E5E" w:rsidRPr="00C865AE">
        <w:rPr>
          <w:rFonts w:ascii="宋体" w:hAnsi="宋体" w:hint="eastAsia"/>
          <w:b/>
          <w:szCs w:val="21"/>
        </w:rPr>
        <w:t>）非英文</w:t>
      </w:r>
      <w:r>
        <w:rPr>
          <w:rFonts w:ascii="宋体" w:hAnsi="宋体" w:hint="eastAsia"/>
          <w:b/>
          <w:szCs w:val="21"/>
        </w:rPr>
        <w:t>外文注释</w:t>
      </w:r>
      <w:r w:rsidRPr="00C865AE">
        <w:rPr>
          <w:rFonts w:ascii="宋体" w:hAnsi="宋体" w:hint="eastAsia"/>
          <w:b/>
          <w:color w:val="000000"/>
          <w:szCs w:val="21"/>
        </w:rPr>
        <w:t>的标注格式</w:t>
      </w:r>
      <w:r w:rsidR="00CB5E5E" w:rsidRPr="00C865AE">
        <w:rPr>
          <w:rFonts w:ascii="宋体" w:hAnsi="宋体" w:cs="宋体" w:hint="eastAsia"/>
          <w:b/>
          <w:szCs w:val="21"/>
        </w:rPr>
        <w:t></w:t>
      </w:r>
    </w:p>
    <w:p w:rsidR="00C135C3" w:rsidRDefault="00CB5E5E">
      <w:pPr>
        <w:ind w:firstLineChars="150" w:firstLine="315"/>
        <w:rPr>
          <w:rFonts w:ascii="宋体" w:hAnsi="宋体"/>
          <w:szCs w:val="21"/>
        </w:rPr>
      </w:pPr>
      <w:r>
        <w:rPr>
          <w:rFonts w:ascii="宋体" w:hAnsi="宋体" w:hint="eastAsia"/>
          <w:szCs w:val="21"/>
        </w:rPr>
        <w:t>凡此类文献，请翻译为中文，并参照中文文献注释规范注释，并请在作（编）者姓名前标注国籍，并在出版单位前标注所在国家。</w:t>
      </w:r>
      <w:r>
        <w:rPr>
          <w:rFonts w:ascii="宋体" w:hAnsi="宋体" w:cs="宋体" w:hint="eastAsia"/>
          <w:szCs w:val="21"/>
        </w:rPr>
        <w:t></w:t>
      </w:r>
    </w:p>
    <w:p w:rsidR="00C135C3" w:rsidRDefault="00CB5E5E">
      <w:pPr>
        <w:ind w:firstLineChars="150" w:firstLine="315"/>
        <w:rPr>
          <w:rFonts w:ascii="宋体" w:hAnsi="宋体"/>
          <w:szCs w:val="21"/>
        </w:rPr>
      </w:pPr>
      <w:r>
        <w:rPr>
          <w:rFonts w:ascii="宋体" w:hAnsi="宋体" w:hint="eastAsia"/>
          <w:szCs w:val="21"/>
        </w:rPr>
        <w:t>[日本] 明智慧：《日本文化导论》，[日本] 文斐阁1998年版，第23页。</w:t>
      </w:r>
    </w:p>
    <w:p w:rsidR="00C135C3" w:rsidRDefault="00C135C3"/>
    <w:p w:rsidR="00C135C3" w:rsidRDefault="00C135C3"/>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0E415A">
      <w:pPr>
        <w:widowControl/>
        <w:spacing w:before="100" w:beforeAutospacing="1" w:after="100" w:afterAutospacing="1" w:line="480" w:lineRule="auto"/>
        <w:jc w:val="center"/>
        <w:outlineLvl w:val="0"/>
        <w:rPr>
          <w:color w:val="000000" w:themeColor="text1"/>
        </w:rPr>
      </w:pPr>
      <w:bookmarkStart w:id="28" w:name="_Toc499585553"/>
      <w:bookmarkStart w:id="29" w:name="_Toc619"/>
      <w:bookmarkStart w:id="30" w:name="_Toc500159889"/>
      <w:r>
        <w:rPr>
          <w:rFonts w:ascii="黑体" w:eastAsia="黑体" w:hAnsi="黑体" w:cs="Arial" w:hint="eastAsia"/>
          <w:b/>
          <w:bCs/>
          <w:color w:val="000000" w:themeColor="text1"/>
          <w:kern w:val="36"/>
          <w:sz w:val="32"/>
          <w:szCs w:val="32"/>
        </w:rPr>
        <w:t>材料</w:t>
      </w:r>
      <w:r w:rsidR="00CB5E5E">
        <w:rPr>
          <w:rFonts w:ascii="黑体" w:eastAsia="黑体" w:hAnsi="黑体" w:cs="Arial" w:hint="eastAsia"/>
          <w:b/>
          <w:bCs/>
          <w:color w:val="000000" w:themeColor="text1"/>
          <w:kern w:val="36"/>
          <w:sz w:val="32"/>
          <w:szCs w:val="32"/>
        </w:rPr>
        <w:t>四：公共管理专业硕士</w:t>
      </w:r>
      <w:r w:rsidR="00CB5E5E">
        <w:rPr>
          <w:rFonts w:ascii="黑体" w:eastAsia="黑体" w:hAnsi="黑体" w:cs="Arial"/>
          <w:b/>
          <w:bCs/>
          <w:color w:val="000000" w:themeColor="text1"/>
          <w:kern w:val="36"/>
          <w:sz w:val="32"/>
          <w:szCs w:val="32"/>
        </w:rPr>
        <w:t>学位论文开题报告格式规范</w:t>
      </w:r>
      <w:bookmarkEnd w:id="28"/>
      <w:bookmarkEnd w:id="29"/>
      <w:bookmarkEnd w:id="30"/>
    </w:p>
    <w:p w:rsidR="00C135C3" w:rsidRDefault="00CB5E5E">
      <w:pPr>
        <w:jc w:val="center"/>
      </w:pPr>
      <w:r>
        <w:rPr>
          <w:noProof/>
        </w:rPr>
        <w:drawing>
          <wp:inline distT="0" distB="0" distL="0" distR="0">
            <wp:extent cx="3257550" cy="6953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srcRect/>
                    <a:stretch>
                      <a:fillRect/>
                    </a:stretch>
                  </pic:blipFill>
                  <pic:spPr>
                    <a:xfrm>
                      <a:off x="0" y="0"/>
                      <a:ext cx="3257550" cy="695325"/>
                    </a:xfrm>
                    <a:prstGeom prst="rect">
                      <a:avLst/>
                    </a:prstGeom>
                    <a:noFill/>
                    <a:ln w="9525">
                      <a:noFill/>
                      <a:miter lim="800000"/>
                      <a:headEnd/>
                      <a:tailEnd/>
                    </a:ln>
                  </pic:spPr>
                </pic:pic>
              </a:graphicData>
            </a:graphic>
          </wp:inline>
        </w:drawing>
      </w:r>
    </w:p>
    <w:p w:rsidR="00C135C3" w:rsidRDefault="00CB5E5E">
      <w:pPr>
        <w:jc w:val="center"/>
        <w:rPr>
          <w:rFonts w:ascii="宋体" w:hAnsi="宋体"/>
          <w:spacing w:val="40"/>
          <w:sz w:val="72"/>
        </w:rPr>
      </w:pPr>
      <w:r>
        <w:rPr>
          <w:rFonts w:ascii="宋体" w:hAnsi="宋体" w:hint="eastAsia"/>
          <w:spacing w:val="40"/>
          <w:sz w:val="72"/>
        </w:rPr>
        <w:t>学位论文开题报告</w:t>
      </w:r>
    </w:p>
    <w:p w:rsidR="00C135C3" w:rsidRDefault="00CB5E5E">
      <w:pPr>
        <w:jc w:val="center"/>
        <w:rPr>
          <w:rFonts w:ascii="宋体" w:hAnsi="宋体"/>
          <w:spacing w:val="40"/>
          <w:sz w:val="72"/>
        </w:rPr>
      </w:pPr>
      <w:r>
        <w:rPr>
          <w:rFonts w:ascii="宋体" w:hAnsi="宋体" w:hint="eastAsia"/>
          <w:spacing w:val="40"/>
          <w:sz w:val="48"/>
          <w:szCs w:val="48"/>
        </w:rPr>
        <w:t>（专业学位研究生）</w:t>
      </w:r>
    </w:p>
    <w:p w:rsidR="00C135C3" w:rsidRDefault="00C135C3">
      <w:pPr>
        <w:ind w:firstLineChars="300" w:firstLine="960"/>
        <w:rPr>
          <w:sz w:val="32"/>
        </w:rPr>
      </w:pPr>
    </w:p>
    <w:p w:rsidR="00C135C3" w:rsidRDefault="00CB5E5E">
      <w:pPr>
        <w:ind w:firstLineChars="300" w:firstLine="960"/>
        <w:rPr>
          <w:sz w:val="32"/>
          <w:u w:val="single"/>
        </w:rPr>
      </w:pPr>
      <w:r>
        <w:rPr>
          <w:rFonts w:hint="eastAsia"/>
          <w:sz w:val="32"/>
        </w:rPr>
        <w:t>论文题目：</w:t>
      </w:r>
      <w:r>
        <w:rPr>
          <w:sz w:val="32"/>
          <w:u w:val="single"/>
        </w:rPr>
        <w:t xml:space="preserve">                              </w:t>
      </w:r>
    </w:p>
    <w:p w:rsidR="00C135C3" w:rsidRDefault="00CB5E5E">
      <w:pPr>
        <w:ind w:firstLineChars="300" w:firstLine="960"/>
        <w:rPr>
          <w:sz w:val="32"/>
        </w:rPr>
      </w:pPr>
      <w:r>
        <w:rPr>
          <w:rFonts w:hint="eastAsia"/>
          <w:sz w:val="32"/>
        </w:rPr>
        <w:t>学</w:t>
      </w:r>
      <w:r>
        <w:rPr>
          <w:rFonts w:hint="eastAsia"/>
          <w:sz w:val="32"/>
        </w:rPr>
        <w:t xml:space="preserve">    </w:t>
      </w:r>
      <w:r>
        <w:rPr>
          <w:rFonts w:hint="eastAsia"/>
          <w:sz w:val="32"/>
        </w:rPr>
        <w:t>号：</w:t>
      </w:r>
      <w:r>
        <w:rPr>
          <w:sz w:val="32"/>
          <w:u w:val="single"/>
        </w:rPr>
        <w:t xml:space="preserve">                              </w:t>
      </w:r>
    </w:p>
    <w:p w:rsidR="00C135C3" w:rsidRDefault="00CB5E5E">
      <w:pPr>
        <w:ind w:firstLineChars="300" w:firstLine="960"/>
        <w:rPr>
          <w:sz w:val="32"/>
        </w:rPr>
      </w:pPr>
      <w:r>
        <w:rPr>
          <w:rFonts w:hint="eastAsia"/>
          <w:sz w:val="32"/>
        </w:rPr>
        <w:t>姓</w:t>
      </w:r>
      <w:r>
        <w:rPr>
          <w:rFonts w:hint="eastAsia"/>
          <w:sz w:val="32"/>
        </w:rPr>
        <w:t xml:space="preserve">    </w:t>
      </w:r>
      <w:r>
        <w:rPr>
          <w:rFonts w:hint="eastAsia"/>
          <w:sz w:val="32"/>
        </w:rPr>
        <w:t>名：</w:t>
      </w:r>
      <w:r>
        <w:rPr>
          <w:sz w:val="32"/>
          <w:u w:val="single"/>
        </w:rPr>
        <w:t xml:space="preserve">                              </w:t>
      </w:r>
    </w:p>
    <w:p w:rsidR="00C135C3" w:rsidRDefault="00CB5E5E">
      <w:pPr>
        <w:ind w:firstLineChars="300" w:firstLine="960"/>
        <w:rPr>
          <w:sz w:val="32"/>
        </w:rPr>
      </w:pPr>
      <w:r>
        <w:rPr>
          <w:rFonts w:hint="eastAsia"/>
          <w:sz w:val="32"/>
        </w:rPr>
        <w:t>申请学位：</w:t>
      </w:r>
      <w:r>
        <w:rPr>
          <w:sz w:val="32"/>
          <w:u w:val="single"/>
        </w:rPr>
        <w:t xml:space="preserve">                              </w:t>
      </w:r>
    </w:p>
    <w:p w:rsidR="00C135C3" w:rsidRDefault="00CB5E5E">
      <w:pPr>
        <w:ind w:firstLineChars="300" w:firstLine="960"/>
        <w:rPr>
          <w:sz w:val="32"/>
          <w:u w:val="single"/>
        </w:rPr>
      </w:pPr>
      <w:r>
        <w:rPr>
          <w:rFonts w:hint="eastAsia"/>
          <w:sz w:val="32"/>
        </w:rPr>
        <w:t>所在学院：</w:t>
      </w:r>
      <w:r>
        <w:rPr>
          <w:sz w:val="32"/>
          <w:u w:val="single"/>
        </w:rPr>
        <w:t xml:space="preserve">                              </w:t>
      </w:r>
    </w:p>
    <w:p w:rsidR="00C135C3" w:rsidRDefault="00A36FC3">
      <w:pPr>
        <w:ind w:firstLineChars="300" w:firstLine="960"/>
        <w:rPr>
          <w:sz w:val="32"/>
          <w:u w:val="single"/>
        </w:rPr>
      </w:pPr>
      <w:r>
        <w:rPr>
          <w:rFonts w:hint="eastAsia"/>
          <w:sz w:val="32"/>
        </w:rPr>
        <w:t>专业名称</w:t>
      </w:r>
      <w:r w:rsidR="00CB5E5E">
        <w:rPr>
          <w:rFonts w:hint="eastAsia"/>
          <w:sz w:val="32"/>
        </w:rPr>
        <w:t>：</w:t>
      </w:r>
      <w:r w:rsidR="00CB5E5E">
        <w:rPr>
          <w:sz w:val="32"/>
          <w:u w:val="single"/>
        </w:rPr>
        <w:t xml:space="preserve">                              </w:t>
      </w:r>
    </w:p>
    <w:p w:rsidR="00C135C3" w:rsidRDefault="00CB5E5E">
      <w:pPr>
        <w:ind w:firstLineChars="300" w:firstLine="960"/>
        <w:rPr>
          <w:sz w:val="32"/>
          <w:u w:val="single"/>
        </w:rPr>
      </w:pPr>
      <w:r>
        <w:rPr>
          <w:rFonts w:hint="eastAsia"/>
          <w:sz w:val="32"/>
        </w:rPr>
        <w:t>导</w:t>
      </w:r>
      <w:r>
        <w:rPr>
          <w:rFonts w:hint="eastAsia"/>
          <w:sz w:val="32"/>
        </w:rPr>
        <w:t xml:space="preserve">    </w:t>
      </w:r>
      <w:r>
        <w:rPr>
          <w:rFonts w:hint="eastAsia"/>
          <w:sz w:val="32"/>
        </w:rPr>
        <w:t>师：</w:t>
      </w:r>
      <w:r>
        <w:rPr>
          <w:sz w:val="32"/>
          <w:u w:val="single"/>
        </w:rPr>
        <w:t xml:space="preserve">                              </w:t>
      </w:r>
    </w:p>
    <w:p w:rsidR="00C135C3" w:rsidRDefault="00CB5E5E">
      <w:pPr>
        <w:ind w:firstLineChars="300" w:firstLine="960"/>
        <w:rPr>
          <w:sz w:val="32"/>
          <w:u w:val="single"/>
        </w:rPr>
      </w:pPr>
      <w:r>
        <w:rPr>
          <w:rFonts w:hint="eastAsia"/>
          <w:sz w:val="32"/>
        </w:rPr>
        <w:t>实践指导教师：</w:t>
      </w:r>
      <w:r>
        <w:rPr>
          <w:sz w:val="32"/>
          <w:u w:val="single"/>
        </w:rPr>
        <w:t xml:space="preserve">                          </w:t>
      </w:r>
    </w:p>
    <w:p w:rsidR="00C135C3" w:rsidRDefault="00CB5E5E">
      <w:pPr>
        <w:ind w:firstLineChars="300" w:firstLine="960"/>
        <w:rPr>
          <w:sz w:val="32"/>
        </w:rPr>
      </w:pPr>
      <w:r>
        <w:rPr>
          <w:rFonts w:hint="eastAsia"/>
          <w:sz w:val="32"/>
        </w:rPr>
        <w:t>报告时间：</w:t>
      </w:r>
      <w:r>
        <w:rPr>
          <w:sz w:val="32"/>
          <w:u w:val="single"/>
        </w:rPr>
        <w:t xml:space="preserve">                              </w:t>
      </w:r>
    </w:p>
    <w:p w:rsidR="00C135C3" w:rsidRDefault="00C135C3">
      <w:pPr>
        <w:spacing w:line="360" w:lineRule="auto"/>
        <w:jc w:val="center"/>
        <w:rPr>
          <w:sz w:val="32"/>
        </w:rPr>
      </w:pPr>
    </w:p>
    <w:p w:rsidR="00C135C3" w:rsidRDefault="00C135C3">
      <w:pPr>
        <w:spacing w:line="360" w:lineRule="auto"/>
        <w:jc w:val="center"/>
        <w:rPr>
          <w:sz w:val="32"/>
        </w:rPr>
      </w:pPr>
    </w:p>
    <w:p w:rsidR="00C135C3" w:rsidRDefault="00CB5E5E">
      <w:pPr>
        <w:jc w:val="center"/>
        <w:rPr>
          <w:sz w:val="28"/>
        </w:rPr>
      </w:pPr>
      <w:r>
        <w:rPr>
          <w:rFonts w:hint="eastAsia"/>
          <w:sz w:val="36"/>
        </w:rPr>
        <w:t>南京师范大学研究生院制表</w:t>
      </w:r>
    </w:p>
    <w:tbl>
      <w:tblPr>
        <w:tblW w:w="88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20"/>
      </w:tblGrid>
      <w:tr w:rsidR="00C135C3">
        <w:trPr>
          <w:trHeight w:val="13528"/>
        </w:trPr>
        <w:tc>
          <w:tcPr>
            <w:tcW w:w="8820" w:type="dxa"/>
          </w:tcPr>
          <w:p w:rsidR="00C135C3" w:rsidRDefault="00CB5E5E">
            <w:pPr>
              <w:rPr>
                <w:rFonts w:ascii="宋体" w:hAnsi="宋体"/>
                <w:sz w:val="24"/>
              </w:rPr>
            </w:pPr>
            <w:r>
              <w:rPr>
                <w:b/>
                <w:bCs/>
                <w:sz w:val="24"/>
              </w:rPr>
              <w:lastRenderedPageBreak/>
              <w:br w:type="page"/>
            </w:r>
            <w:r>
              <w:rPr>
                <w:sz w:val="32"/>
              </w:rPr>
              <w:br w:type="page"/>
            </w:r>
            <w:r>
              <w:rPr>
                <w:rFonts w:ascii="宋体" w:hAnsi="宋体"/>
                <w:color w:val="000000" w:themeColor="text1"/>
                <w:sz w:val="24"/>
              </w:rPr>
              <w:t>一</w:t>
            </w:r>
            <w:r>
              <w:rPr>
                <w:rFonts w:ascii="宋体" w:hAnsi="宋体" w:hint="eastAsia"/>
                <w:color w:val="000000" w:themeColor="text1"/>
                <w:sz w:val="24"/>
              </w:rPr>
              <w:t>、</w:t>
            </w:r>
            <w:r>
              <w:rPr>
                <w:rFonts w:ascii="宋体" w:hAnsi="宋体" w:hint="eastAsia"/>
                <w:sz w:val="24"/>
              </w:rPr>
              <w:t>论文选题的来源、意义或行业应用价值：</w:t>
            </w:r>
          </w:p>
          <w:p w:rsidR="00C135C3" w:rsidRDefault="00C135C3">
            <w:pPr>
              <w:widowControl/>
              <w:spacing w:line="360" w:lineRule="auto"/>
              <w:ind w:firstLineChars="196" w:firstLine="470"/>
              <w:jc w:val="left"/>
              <w:rPr>
                <w:sz w:val="24"/>
              </w:rPr>
            </w:pPr>
          </w:p>
        </w:tc>
      </w:tr>
    </w:tbl>
    <w:p w:rsidR="00C135C3" w:rsidRDefault="00CB5E5E">
      <w:pPr>
        <w:rPr>
          <w:b/>
          <w:bCs/>
        </w:rPr>
      </w:pPr>
      <w:r>
        <w:rPr>
          <w:rFonts w:hint="eastAsia"/>
          <w:b/>
          <w:bCs/>
        </w:rPr>
        <w:t>注：可用</w:t>
      </w:r>
      <w:r>
        <w:rPr>
          <w:rFonts w:hint="eastAsia"/>
          <w:b/>
          <w:bCs/>
        </w:rPr>
        <w:t>A4</w:t>
      </w:r>
      <w:r>
        <w:rPr>
          <w:rFonts w:hint="eastAsia"/>
          <w:b/>
          <w:bCs/>
        </w:rPr>
        <w:t>纸加附页</w:t>
      </w: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20"/>
      </w:tblGrid>
      <w:tr w:rsidR="00C135C3">
        <w:trPr>
          <w:trHeight w:val="13533"/>
        </w:trPr>
        <w:tc>
          <w:tcPr>
            <w:tcW w:w="8820" w:type="dxa"/>
            <w:tcBorders>
              <w:top w:val="single" w:sz="4" w:space="0" w:color="auto"/>
              <w:left w:val="single" w:sz="4" w:space="0" w:color="auto"/>
              <w:bottom w:val="single" w:sz="4" w:space="0" w:color="auto"/>
              <w:right w:val="single" w:sz="4" w:space="0" w:color="auto"/>
            </w:tcBorders>
          </w:tcPr>
          <w:p w:rsidR="00C135C3" w:rsidRDefault="00CB5E5E">
            <w:pPr>
              <w:rPr>
                <w:rFonts w:ascii="宋体" w:hAnsi="宋体"/>
                <w:sz w:val="24"/>
              </w:rPr>
            </w:pPr>
            <w:r>
              <w:rPr>
                <w:b/>
                <w:bCs/>
                <w:sz w:val="32"/>
              </w:rPr>
              <w:lastRenderedPageBreak/>
              <w:br w:type="page"/>
            </w:r>
            <w:r>
              <w:rPr>
                <w:b/>
                <w:bCs/>
                <w:color w:val="000000" w:themeColor="text1"/>
                <w:sz w:val="24"/>
              </w:rPr>
              <w:t>二</w:t>
            </w:r>
            <w:r>
              <w:rPr>
                <w:rFonts w:hint="eastAsia"/>
                <w:b/>
                <w:bCs/>
                <w:color w:val="000000" w:themeColor="text1"/>
                <w:sz w:val="24"/>
              </w:rPr>
              <w:t>、</w:t>
            </w:r>
            <w:r>
              <w:rPr>
                <w:rFonts w:ascii="宋体" w:hAnsi="宋体" w:hint="eastAsia"/>
                <w:color w:val="000000" w:themeColor="text1"/>
                <w:sz w:val="24"/>
              </w:rPr>
              <w:t>国</w:t>
            </w:r>
            <w:r>
              <w:rPr>
                <w:rFonts w:ascii="宋体" w:hAnsi="宋体" w:hint="eastAsia"/>
                <w:sz w:val="24"/>
              </w:rPr>
              <w:t>内外关于该课题的研究现状、趋势或行业应用情况：</w:t>
            </w:r>
          </w:p>
          <w:p w:rsidR="00C135C3" w:rsidRDefault="00C135C3">
            <w:pPr>
              <w:rPr>
                <w:sz w:val="24"/>
              </w:rPr>
            </w:pPr>
          </w:p>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tc>
      </w:tr>
    </w:tbl>
    <w:p w:rsidR="00C135C3" w:rsidRDefault="00CB5E5E">
      <w:pPr>
        <w:rPr>
          <w:b/>
          <w:bCs/>
        </w:rPr>
      </w:pPr>
      <w:r>
        <w:rPr>
          <w:rFonts w:hint="eastAsia"/>
          <w:b/>
          <w:bCs/>
        </w:rPr>
        <w:t>注：可用</w:t>
      </w:r>
      <w:r>
        <w:rPr>
          <w:rFonts w:hint="eastAsia"/>
          <w:b/>
          <w:bCs/>
        </w:rPr>
        <w:t>A4</w:t>
      </w:r>
      <w:r>
        <w:rPr>
          <w:rFonts w:hint="eastAsia"/>
          <w:b/>
          <w:bCs/>
        </w:rPr>
        <w:t>纸加附页</w:t>
      </w:r>
    </w:p>
    <w:tbl>
      <w:tblPr>
        <w:tblW w:w="84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4"/>
      </w:tblGrid>
      <w:tr w:rsidR="00C135C3">
        <w:trPr>
          <w:trHeight w:val="13688"/>
        </w:trPr>
        <w:tc>
          <w:tcPr>
            <w:tcW w:w="8414" w:type="dxa"/>
            <w:tcBorders>
              <w:top w:val="single" w:sz="4" w:space="0" w:color="auto"/>
              <w:left w:val="single" w:sz="4" w:space="0" w:color="auto"/>
              <w:bottom w:val="single" w:sz="4" w:space="0" w:color="auto"/>
              <w:right w:val="single" w:sz="4" w:space="0" w:color="auto"/>
            </w:tcBorders>
          </w:tcPr>
          <w:p w:rsidR="00C135C3" w:rsidRDefault="00CB5E5E">
            <w:pPr>
              <w:rPr>
                <w:sz w:val="24"/>
              </w:rPr>
            </w:pPr>
            <w:r>
              <w:rPr>
                <w:rFonts w:hint="eastAsia"/>
                <w:color w:val="000000" w:themeColor="text1"/>
                <w:sz w:val="24"/>
              </w:rPr>
              <w:lastRenderedPageBreak/>
              <w:t>三、</w:t>
            </w:r>
            <w:r>
              <w:rPr>
                <w:rFonts w:hint="eastAsia"/>
                <w:sz w:val="24"/>
              </w:rPr>
              <w:t>研究目标、研究内容和拟解决的关键问题：</w:t>
            </w:r>
          </w:p>
          <w:p w:rsidR="00C135C3" w:rsidRDefault="00C135C3">
            <w:pPr>
              <w:rPr>
                <w:sz w:val="24"/>
              </w:rPr>
            </w:pPr>
          </w:p>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Pr>
              <w:rPr>
                <w:sz w:val="24"/>
              </w:rPr>
            </w:pPr>
          </w:p>
          <w:p w:rsidR="00C135C3" w:rsidRDefault="00C135C3"/>
          <w:p w:rsidR="00C135C3" w:rsidRDefault="00C135C3"/>
          <w:p w:rsidR="00C135C3" w:rsidRDefault="00C135C3"/>
          <w:p w:rsidR="00C135C3" w:rsidRDefault="00C135C3"/>
          <w:p w:rsidR="00C135C3" w:rsidRDefault="00C135C3"/>
          <w:p w:rsidR="00C135C3" w:rsidRDefault="00CB5E5E">
            <w:r>
              <w:rPr>
                <w:rFonts w:hint="eastAsia"/>
                <w:color w:val="000000" w:themeColor="text1"/>
                <w:sz w:val="24"/>
              </w:rPr>
              <w:t>四、</w:t>
            </w:r>
            <w:r>
              <w:rPr>
                <w:rFonts w:hint="eastAsia"/>
                <w:sz w:val="24"/>
              </w:rPr>
              <w:t>拟采取的研究方法、研究手段、技术路线、实验方案及可行性分析：</w:t>
            </w:r>
          </w:p>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tc>
      </w:tr>
    </w:tbl>
    <w:p w:rsidR="00C135C3" w:rsidRDefault="00C135C3">
      <w:pPr>
        <w:jc w:val="center"/>
      </w:pPr>
    </w:p>
    <w:tbl>
      <w:tblPr>
        <w:tblW w:w="84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4"/>
      </w:tblGrid>
      <w:tr w:rsidR="00C135C3">
        <w:trPr>
          <w:trHeight w:val="13533"/>
        </w:trPr>
        <w:tc>
          <w:tcPr>
            <w:tcW w:w="8414" w:type="dxa"/>
            <w:tcBorders>
              <w:top w:val="single" w:sz="4" w:space="0" w:color="auto"/>
              <w:left w:val="single" w:sz="4" w:space="0" w:color="auto"/>
              <w:bottom w:val="single" w:sz="4" w:space="0" w:color="auto"/>
              <w:right w:val="single" w:sz="4" w:space="0" w:color="auto"/>
            </w:tcBorders>
          </w:tcPr>
          <w:p w:rsidR="00C135C3" w:rsidRDefault="00CB5E5E">
            <w:pPr>
              <w:rPr>
                <w:sz w:val="24"/>
              </w:rPr>
            </w:pPr>
            <w:r>
              <w:rPr>
                <w:rFonts w:hint="eastAsia"/>
                <w:color w:val="000000" w:themeColor="text1"/>
                <w:sz w:val="24"/>
              </w:rPr>
              <w:t>五、</w:t>
            </w:r>
            <w:r>
              <w:rPr>
                <w:rFonts w:hint="eastAsia"/>
                <w:sz w:val="24"/>
              </w:rPr>
              <w:t>本题目的创新之处和可预期的创造性成果：</w:t>
            </w:r>
          </w:p>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B5E5E">
            <w:pPr>
              <w:rPr>
                <w:sz w:val="24"/>
              </w:rPr>
            </w:pPr>
            <w:r>
              <w:rPr>
                <w:rFonts w:hint="eastAsia"/>
                <w:color w:val="000000" w:themeColor="text1"/>
                <w:sz w:val="24"/>
              </w:rPr>
              <w:t>六、</w:t>
            </w:r>
            <w:r>
              <w:rPr>
                <w:rFonts w:hint="eastAsia"/>
                <w:sz w:val="24"/>
              </w:rPr>
              <w:t>论文工作量、年度研究计划、可能遇到的困难和问题及相应的解决办法：</w:t>
            </w:r>
          </w:p>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p w:rsidR="00C135C3" w:rsidRDefault="00C135C3"/>
        </w:tc>
      </w:tr>
    </w:tbl>
    <w:p w:rsidR="00C135C3" w:rsidRDefault="00C135C3">
      <w:pPr>
        <w:jc w:val="center"/>
      </w:pPr>
    </w:p>
    <w:p w:rsidR="00C135C3" w:rsidRDefault="00C135C3">
      <w:pPr>
        <w:jc w:val="center"/>
      </w:pPr>
    </w:p>
    <w:tbl>
      <w:tblPr>
        <w:tblW w:w="84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4"/>
      </w:tblGrid>
      <w:tr w:rsidR="00C135C3">
        <w:trPr>
          <w:trHeight w:val="13240"/>
        </w:trPr>
        <w:tc>
          <w:tcPr>
            <w:tcW w:w="8414" w:type="dxa"/>
            <w:tcBorders>
              <w:top w:val="single" w:sz="4" w:space="0" w:color="auto"/>
              <w:left w:val="single" w:sz="4" w:space="0" w:color="auto"/>
              <w:bottom w:val="single" w:sz="4" w:space="0" w:color="auto"/>
              <w:right w:val="single" w:sz="4" w:space="0" w:color="auto"/>
            </w:tcBorders>
          </w:tcPr>
          <w:p w:rsidR="00C135C3" w:rsidRDefault="00CB5E5E">
            <w:pPr>
              <w:rPr>
                <w:sz w:val="24"/>
              </w:rPr>
            </w:pPr>
            <w:r>
              <w:rPr>
                <w:rFonts w:hint="eastAsia"/>
                <w:color w:val="000000" w:themeColor="text1"/>
                <w:sz w:val="24"/>
              </w:rPr>
              <w:t>七、</w:t>
            </w:r>
            <w:r>
              <w:rPr>
                <w:rFonts w:hint="eastAsia"/>
                <w:sz w:val="24"/>
              </w:rPr>
              <w:t>与本题目有关的研究工作积累和已取得的研究工作成绩</w:t>
            </w: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B5E5E">
            <w:pPr>
              <w:rPr>
                <w:sz w:val="24"/>
              </w:rPr>
            </w:pPr>
            <w:r>
              <w:rPr>
                <w:rFonts w:hint="eastAsia"/>
                <w:color w:val="000000" w:themeColor="text1"/>
                <w:sz w:val="24"/>
              </w:rPr>
              <w:t>八、</w:t>
            </w:r>
            <w:r>
              <w:rPr>
                <w:rFonts w:hint="eastAsia"/>
                <w:sz w:val="24"/>
              </w:rPr>
              <w:t>已具备的研究条件，尚缺少的研究条件和拟解决的途径</w:t>
            </w: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135C3">
            <w:pPr>
              <w:rPr>
                <w:sz w:val="24"/>
              </w:rPr>
            </w:pPr>
          </w:p>
          <w:p w:rsidR="00C135C3" w:rsidRDefault="00CB5E5E">
            <w:pPr>
              <w:rPr>
                <w:sz w:val="24"/>
              </w:rPr>
            </w:pPr>
            <w:r>
              <w:rPr>
                <w:sz w:val="24"/>
              </w:rPr>
              <w:t xml:space="preserve">            </w:t>
            </w:r>
          </w:p>
        </w:tc>
      </w:tr>
    </w:tbl>
    <w:p w:rsidR="00C135C3" w:rsidRDefault="00C135C3">
      <w:pPr>
        <w:spacing w:line="360" w:lineRule="auto"/>
        <w:rPr>
          <w:rFonts w:ascii="宋体" w:hAnsi="宋体"/>
          <w:sz w:val="24"/>
          <w:szCs w:val="2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135C3">
        <w:trPr>
          <w:cantSplit/>
        </w:trPr>
        <w:tc>
          <w:tcPr>
            <w:tcW w:w="8522" w:type="dxa"/>
          </w:tcPr>
          <w:p w:rsidR="00C135C3" w:rsidRDefault="00CB5E5E">
            <w:pPr>
              <w:spacing w:line="360" w:lineRule="auto"/>
              <w:jc w:val="center"/>
              <w:rPr>
                <w:rFonts w:ascii="宋体" w:hAnsi="宋体"/>
                <w:sz w:val="28"/>
                <w:szCs w:val="20"/>
              </w:rPr>
            </w:pPr>
            <w:r>
              <w:rPr>
                <w:rFonts w:ascii="宋体" w:hAnsi="宋体" w:hint="eastAsia"/>
                <w:color w:val="000000" w:themeColor="text1"/>
                <w:sz w:val="28"/>
                <w:szCs w:val="20"/>
              </w:rPr>
              <w:t>九、</w:t>
            </w:r>
            <w:r>
              <w:rPr>
                <w:rFonts w:ascii="宋体" w:hAnsi="宋体" w:hint="eastAsia"/>
                <w:sz w:val="28"/>
                <w:szCs w:val="20"/>
              </w:rPr>
              <w:t>主要参考文献目录</w:t>
            </w:r>
          </w:p>
        </w:tc>
      </w:tr>
      <w:tr w:rsidR="00C135C3">
        <w:trPr>
          <w:trHeight w:val="12083"/>
        </w:trPr>
        <w:tc>
          <w:tcPr>
            <w:tcW w:w="8522" w:type="dxa"/>
            <w:tcBorders>
              <w:bottom w:val="single" w:sz="4" w:space="0" w:color="auto"/>
            </w:tcBorders>
          </w:tcPr>
          <w:p w:rsidR="00C135C3" w:rsidRDefault="00CB5E5E">
            <w:pPr>
              <w:spacing w:line="360" w:lineRule="auto"/>
              <w:rPr>
                <w:rFonts w:ascii="宋体" w:hAnsi="宋体"/>
                <w:szCs w:val="21"/>
              </w:rPr>
            </w:pPr>
            <w:r>
              <w:rPr>
                <w:rFonts w:ascii="宋体" w:hAnsi="宋体" w:hint="eastAsia"/>
                <w:szCs w:val="21"/>
              </w:rPr>
              <w:t>（参照学位论文参考文献格式）</w:t>
            </w:r>
          </w:p>
        </w:tc>
      </w:tr>
    </w:tbl>
    <w:p w:rsidR="00C135C3" w:rsidRDefault="00CB5E5E">
      <w:pPr>
        <w:spacing w:line="360" w:lineRule="auto"/>
        <w:rPr>
          <w:rFonts w:ascii="宋体" w:hAnsi="宋体"/>
          <w:b/>
          <w:bCs/>
          <w:szCs w:val="20"/>
        </w:rPr>
      </w:pPr>
      <w:r>
        <w:rPr>
          <w:rFonts w:ascii="宋体" w:hAnsi="宋体" w:hint="eastAsia"/>
          <w:b/>
          <w:bCs/>
          <w:szCs w:val="20"/>
        </w:rPr>
        <w:t>注：可用A4纸加附页</w:t>
      </w:r>
    </w:p>
    <w:p w:rsidR="00C135C3" w:rsidRDefault="00C135C3">
      <w:pPr>
        <w:jc w:val="center"/>
        <w:rPr>
          <w:b/>
        </w:rPr>
      </w:pPr>
    </w:p>
    <w:p w:rsidR="00C135C3" w:rsidRDefault="00C135C3">
      <w:pPr>
        <w:jc w:val="center"/>
        <w:rPr>
          <w:b/>
        </w:rPr>
      </w:pPr>
    </w:p>
    <w:p w:rsidR="00C135C3" w:rsidRDefault="00C135C3">
      <w:pPr>
        <w:jc w:val="center"/>
        <w:rPr>
          <w:b/>
        </w:rPr>
      </w:pPr>
    </w:p>
    <w:p w:rsidR="00C135C3" w:rsidRDefault="000E415A">
      <w:pPr>
        <w:jc w:val="center"/>
        <w:outlineLvl w:val="0"/>
        <w:rPr>
          <w:rFonts w:ascii="黑体" w:eastAsia="黑体" w:hAnsi="黑体"/>
          <w:b/>
          <w:sz w:val="32"/>
          <w:szCs w:val="32"/>
        </w:rPr>
      </w:pPr>
      <w:bookmarkStart w:id="31" w:name="_Toc2076"/>
      <w:bookmarkStart w:id="32" w:name="_Toc500159890"/>
      <w:r>
        <w:rPr>
          <w:rFonts w:ascii="黑体" w:eastAsia="黑体" w:hAnsi="黑体" w:cs="Arial" w:hint="eastAsia"/>
          <w:b/>
          <w:bCs/>
          <w:color w:val="000000" w:themeColor="text1"/>
          <w:kern w:val="36"/>
          <w:sz w:val="32"/>
          <w:szCs w:val="32"/>
        </w:rPr>
        <w:t>材料</w:t>
      </w:r>
      <w:r w:rsidR="00CB5E5E">
        <w:rPr>
          <w:rFonts w:ascii="黑体" w:eastAsia="黑体" w:hAnsi="黑体" w:cs="Arial" w:hint="eastAsia"/>
          <w:b/>
          <w:bCs/>
          <w:color w:val="000000" w:themeColor="text1"/>
          <w:kern w:val="36"/>
          <w:sz w:val="32"/>
          <w:szCs w:val="32"/>
        </w:rPr>
        <w:t>五：</w:t>
      </w:r>
      <w:r w:rsidR="00CB5E5E">
        <w:rPr>
          <w:rFonts w:ascii="黑体" w:eastAsia="黑体" w:hAnsi="黑体" w:hint="eastAsia"/>
          <w:b/>
          <w:sz w:val="32"/>
          <w:szCs w:val="32"/>
        </w:rPr>
        <w:t>公共管理专业硕士学位论文评价分数设计</w:t>
      </w:r>
      <w:bookmarkEnd w:id="31"/>
      <w:bookmarkEnd w:id="32"/>
    </w:p>
    <w:p w:rsidR="00C135C3" w:rsidRDefault="00C135C3"/>
    <w:tbl>
      <w:tblPr>
        <w:tblW w:w="8364" w:type="dxa"/>
        <w:tblLayout w:type="fixed"/>
        <w:tblCellMar>
          <w:top w:w="70" w:type="dxa"/>
          <w:left w:w="0" w:type="dxa"/>
          <w:bottom w:w="70" w:type="dxa"/>
          <w:right w:w="0" w:type="dxa"/>
        </w:tblCellMar>
        <w:tblLook w:val="04A0" w:firstRow="1" w:lastRow="0" w:firstColumn="1" w:lastColumn="0" w:noHBand="0" w:noVBand="1"/>
      </w:tblPr>
      <w:tblGrid>
        <w:gridCol w:w="1873"/>
        <w:gridCol w:w="5387"/>
        <w:gridCol w:w="1104"/>
      </w:tblGrid>
      <w:tr w:rsidR="00C135C3" w:rsidTr="00A36FC3">
        <w:trPr>
          <w:tblHeader/>
        </w:trPr>
        <w:tc>
          <w:tcPr>
            <w:tcW w:w="187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135C3" w:rsidRPr="00A36FC3" w:rsidRDefault="00CB5E5E">
            <w:pPr>
              <w:widowControl/>
              <w:spacing w:line="360" w:lineRule="auto"/>
              <w:jc w:val="center"/>
              <w:rPr>
                <w:rFonts w:asciiTheme="minorEastAsia" w:eastAsiaTheme="minorEastAsia" w:hAnsiTheme="minorEastAsia" w:cs="宋体"/>
                <w:b/>
                <w:bCs/>
                <w:color w:val="000000"/>
                <w:kern w:val="0"/>
                <w:sz w:val="24"/>
              </w:rPr>
            </w:pPr>
            <w:r w:rsidRPr="00A36FC3">
              <w:rPr>
                <w:rFonts w:asciiTheme="minorEastAsia" w:eastAsiaTheme="minorEastAsia" w:hAnsiTheme="minorEastAsia" w:cs="宋体"/>
                <w:b/>
                <w:bCs/>
                <w:color w:val="000000"/>
                <w:kern w:val="0"/>
                <w:sz w:val="24"/>
              </w:rPr>
              <w:t>评价指标</w:t>
            </w:r>
          </w:p>
        </w:tc>
        <w:tc>
          <w:tcPr>
            <w:tcW w:w="538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135C3" w:rsidRPr="00A36FC3" w:rsidRDefault="00CB5E5E">
            <w:pPr>
              <w:widowControl/>
              <w:spacing w:line="360" w:lineRule="auto"/>
              <w:jc w:val="center"/>
              <w:rPr>
                <w:rFonts w:asciiTheme="minorEastAsia" w:eastAsiaTheme="minorEastAsia" w:hAnsiTheme="minorEastAsia" w:cs="宋体"/>
                <w:b/>
                <w:bCs/>
                <w:color w:val="000000"/>
                <w:kern w:val="0"/>
                <w:sz w:val="24"/>
              </w:rPr>
            </w:pPr>
            <w:r w:rsidRPr="00A36FC3">
              <w:rPr>
                <w:rFonts w:asciiTheme="minorEastAsia" w:eastAsiaTheme="minorEastAsia" w:hAnsiTheme="minorEastAsia" w:cs="宋体"/>
                <w:b/>
                <w:bCs/>
                <w:color w:val="000000"/>
                <w:kern w:val="0"/>
                <w:sz w:val="24"/>
              </w:rPr>
              <w:t>评价要素</w:t>
            </w:r>
          </w:p>
        </w:tc>
        <w:tc>
          <w:tcPr>
            <w:tcW w:w="110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135C3" w:rsidRPr="00A36FC3" w:rsidRDefault="00CB5E5E">
            <w:pPr>
              <w:widowControl/>
              <w:spacing w:line="360" w:lineRule="auto"/>
              <w:jc w:val="center"/>
              <w:rPr>
                <w:rFonts w:asciiTheme="minorEastAsia" w:eastAsiaTheme="minorEastAsia" w:hAnsiTheme="minorEastAsia" w:cs="宋体"/>
                <w:b/>
                <w:bCs/>
                <w:color w:val="000000"/>
                <w:kern w:val="0"/>
                <w:sz w:val="24"/>
              </w:rPr>
            </w:pPr>
            <w:r w:rsidRPr="00A36FC3">
              <w:rPr>
                <w:rFonts w:asciiTheme="minorEastAsia" w:eastAsiaTheme="minorEastAsia" w:hAnsiTheme="minorEastAsia" w:cs="宋体"/>
                <w:b/>
                <w:bCs/>
                <w:color w:val="000000"/>
                <w:kern w:val="0"/>
                <w:sz w:val="24"/>
              </w:rPr>
              <w:t>分项评价</w:t>
            </w:r>
          </w:p>
        </w:tc>
      </w:tr>
      <w:tr w:rsidR="00C135C3" w:rsidTr="00A36FC3">
        <w:tc>
          <w:tcPr>
            <w:tcW w:w="18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135C3" w:rsidRPr="00A36FC3" w:rsidRDefault="00CB5E5E">
            <w:pPr>
              <w:widowControl/>
              <w:spacing w:line="360" w:lineRule="auto"/>
              <w:jc w:val="center"/>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选题的针对性</w:t>
            </w:r>
          </w:p>
          <w:p w:rsidR="00C135C3" w:rsidRPr="00A36FC3" w:rsidRDefault="00CB5E5E">
            <w:pPr>
              <w:widowControl/>
              <w:spacing w:line="360" w:lineRule="auto"/>
              <w:jc w:val="center"/>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（满分20分）</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30" w:type="dxa"/>
              <w:left w:w="100" w:type="dxa"/>
              <w:bottom w:w="30" w:type="dxa"/>
              <w:right w:w="30" w:type="dxa"/>
            </w:tcMar>
            <w:vAlign w:val="center"/>
          </w:tcPr>
          <w:p w:rsidR="00C135C3" w:rsidRPr="00A36FC3" w:rsidRDefault="00CB5E5E">
            <w:pPr>
              <w:widowControl/>
              <w:spacing w:line="360" w:lineRule="auto"/>
              <w:jc w:val="left"/>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1. 研究</w:t>
            </w:r>
            <w:r w:rsidRPr="00A36FC3">
              <w:rPr>
                <w:rFonts w:asciiTheme="minorEastAsia" w:eastAsiaTheme="minorEastAsia" w:hAnsiTheme="minorEastAsia" w:cs="宋体" w:hint="eastAsia"/>
                <w:color w:val="000000"/>
                <w:kern w:val="0"/>
                <w:sz w:val="24"/>
              </w:rPr>
              <w:t>问题</w:t>
            </w:r>
            <w:r w:rsidRPr="00A36FC3">
              <w:rPr>
                <w:rFonts w:asciiTheme="minorEastAsia" w:eastAsiaTheme="minorEastAsia" w:hAnsiTheme="minorEastAsia" w:cs="宋体"/>
                <w:color w:val="000000"/>
                <w:kern w:val="0"/>
                <w:sz w:val="24"/>
              </w:rPr>
              <w:t>是否明确；</w:t>
            </w:r>
            <w:r w:rsidRPr="00A36FC3">
              <w:rPr>
                <w:rFonts w:asciiTheme="minorEastAsia" w:eastAsiaTheme="minorEastAsia" w:hAnsiTheme="minorEastAsia" w:cs="宋体"/>
                <w:color w:val="000000"/>
                <w:kern w:val="0"/>
                <w:sz w:val="24"/>
              </w:rPr>
              <w:br/>
              <w:t>2. 是否紧密结合本行业领域的实际；</w:t>
            </w:r>
            <w:r w:rsidRPr="00A36FC3">
              <w:rPr>
                <w:rFonts w:asciiTheme="minorEastAsia" w:eastAsiaTheme="minorEastAsia" w:hAnsiTheme="minorEastAsia" w:cs="宋体"/>
                <w:color w:val="000000"/>
                <w:kern w:val="0"/>
                <w:sz w:val="24"/>
              </w:rPr>
              <w:br/>
              <w:t>3. 是否具有明确的现实性、针对性和应用价值。（满分20分）</w:t>
            </w:r>
          </w:p>
        </w:tc>
        <w:tc>
          <w:tcPr>
            <w:tcW w:w="11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135C3" w:rsidRPr="00A36FC3" w:rsidRDefault="00C135C3">
            <w:pPr>
              <w:widowControl/>
              <w:spacing w:line="360" w:lineRule="auto"/>
              <w:jc w:val="center"/>
              <w:rPr>
                <w:rFonts w:asciiTheme="minorEastAsia" w:eastAsiaTheme="minorEastAsia" w:hAnsiTheme="minorEastAsia" w:cs="宋体"/>
                <w:color w:val="000000"/>
                <w:kern w:val="0"/>
                <w:sz w:val="24"/>
              </w:rPr>
            </w:pPr>
          </w:p>
        </w:tc>
      </w:tr>
      <w:tr w:rsidR="00C135C3" w:rsidTr="00A36FC3">
        <w:tc>
          <w:tcPr>
            <w:tcW w:w="18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135C3" w:rsidRPr="00A36FC3" w:rsidRDefault="00CB5E5E">
            <w:pPr>
              <w:widowControl/>
              <w:spacing w:line="360" w:lineRule="auto"/>
              <w:jc w:val="center"/>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解决实际问题的能力（满分25分）</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30" w:type="dxa"/>
              <w:left w:w="100" w:type="dxa"/>
              <w:bottom w:w="30" w:type="dxa"/>
              <w:right w:w="30" w:type="dxa"/>
            </w:tcMar>
            <w:vAlign w:val="center"/>
          </w:tcPr>
          <w:p w:rsidR="00C135C3" w:rsidRPr="00A36FC3" w:rsidRDefault="00CB5E5E">
            <w:pPr>
              <w:widowControl/>
              <w:spacing w:line="360" w:lineRule="auto"/>
              <w:jc w:val="left"/>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1.对本学科专业相关理论和专业知识掌握的程度；</w:t>
            </w:r>
            <w:r w:rsidRPr="00A36FC3">
              <w:rPr>
                <w:rFonts w:asciiTheme="minorEastAsia" w:eastAsiaTheme="minorEastAsia" w:hAnsiTheme="minorEastAsia" w:cs="宋体"/>
                <w:color w:val="000000"/>
                <w:kern w:val="0"/>
                <w:sz w:val="24"/>
              </w:rPr>
              <w:br/>
              <w:t>2.应用专业理论和知识开展科学研究或解决实际问题的能力。（满分25分）</w:t>
            </w:r>
          </w:p>
        </w:tc>
        <w:tc>
          <w:tcPr>
            <w:tcW w:w="11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135C3" w:rsidRPr="00A36FC3" w:rsidRDefault="00C135C3">
            <w:pPr>
              <w:widowControl/>
              <w:spacing w:line="360" w:lineRule="auto"/>
              <w:jc w:val="center"/>
              <w:rPr>
                <w:rFonts w:asciiTheme="minorEastAsia" w:eastAsiaTheme="minorEastAsia" w:hAnsiTheme="minorEastAsia" w:cs="宋体"/>
                <w:color w:val="000000"/>
                <w:kern w:val="0"/>
                <w:sz w:val="24"/>
              </w:rPr>
            </w:pPr>
          </w:p>
        </w:tc>
      </w:tr>
      <w:tr w:rsidR="00C135C3" w:rsidTr="00A36FC3">
        <w:tc>
          <w:tcPr>
            <w:tcW w:w="18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135C3" w:rsidRPr="00A36FC3" w:rsidRDefault="00CB5E5E">
            <w:pPr>
              <w:widowControl/>
              <w:spacing w:line="360" w:lineRule="auto"/>
              <w:jc w:val="center"/>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创新性</w:t>
            </w:r>
          </w:p>
          <w:p w:rsidR="00C135C3" w:rsidRPr="00A36FC3" w:rsidRDefault="00CB5E5E">
            <w:pPr>
              <w:widowControl/>
              <w:spacing w:line="360" w:lineRule="auto"/>
              <w:jc w:val="center"/>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（满分15分）</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30" w:type="dxa"/>
              <w:left w:w="100" w:type="dxa"/>
              <w:bottom w:w="30" w:type="dxa"/>
              <w:right w:w="30" w:type="dxa"/>
            </w:tcMar>
            <w:vAlign w:val="center"/>
          </w:tcPr>
          <w:p w:rsidR="00C135C3" w:rsidRPr="00A36FC3" w:rsidRDefault="00CB5E5E">
            <w:pPr>
              <w:widowControl/>
              <w:spacing w:line="360" w:lineRule="auto"/>
              <w:jc w:val="left"/>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论文或设计在理论、资料或研究方法等方面是否有明显的改进或一定的创新。（满分15分）</w:t>
            </w:r>
          </w:p>
        </w:tc>
        <w:tc>
          <w:tcPr>
            <w:tcW w:w="11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135C3" w:rsidRPr="00A36FC3" w:rsidRDefault="00C135C3">
            <w:pPr>
              <w:widowControl/>
              <w:spacing w:line="360" w:lineRule="auto"/>
              <w:jc w:val="center"/>
              <w:rPr>
                <w:rFonts w:asciiTheme="minorEastAsia" w:eastAsiaTheme="minorEastAsia" w:hAnsiTheme="minorEastAsia" w:cs="宋体"/>
                <w:color w:val="000000"/>
                <w:kern w:val="0"/>
                <w:sz w:val="24"/>
              </w:rPr>
            </w:pPr>
          </w:p>
        </w:tc>
      </w:tr>
      <w:tr w:rsidR="00C135C3" w:rsidTr="00A36FC3">
        <w:tc>
          <w:tcPr>
            <w:tcW w:w="1873" w:type="dxa"/>
            <w:tcBorders>
              <w:top w:val="single" w:sz="4" w:space="0" w:color="auto"/>
              <w:left w:val="single" w:sz="4" w:space="0" w:color="auto"/>
              <w:bottom w:val="single" w:sz="4" w:space="0" w:color="D0D0D0"/>
              <w:right w:val="single" w:sz="4" w:space="0" w:color="auto"/>
            </w:tcBorders>
            <w:shd w:val="clear" w:color="auto" w:fill="FFFFFF"/>
            <w:tcMar>
              <w:top w:w="30" w:type="dxa"/>
              <w:left w:w="30" w:type="dxa"/>
              <w:bottom w:w="30" w:type="dxa"/>
              <w:right w:w="30" w:type="dxa"/>
            </w:tcMar>
            <w:vAlign w:val="center"/>
          </w:tcPr>
          <w:p w:rsidR="00C135C3" w:rsidRPr="00A36FC3" w:rsidRDefault="00CB5E5E">
            <w:pPr>
              <w:widowControl/>
              <w:spacing w:line="360" w:lineRule="auto"/>
              <w:jc w:val="center"/>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科研能力</w:t>
            </w:r>
          </w:p>
          <w:p w:rsidR="00C135C3" w:rsidRPr="00A36FC3" w:rsidRDefault="00CB5E5E">
            <w:pPr>
              <w:widowControl/>
              <w:spacing w:line="360" w:lineRule="auto"/>
              <w:jc w:val="center"/>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（满分20分）</w:t>
            </w:r>
          </w:p>
        </w:tc>
        <w:tc>
          <w:tcPr>
            <w:tcW w:w="5387" w:type="dxa"/>
            <w:tcBorders>
              <w:top w:val="single" w:sz="4" w:space="0" w:color="auto"/>
              <w:left w:val="single" w:sz="4" w:space="0" w:color="auto"/>
              <w:bottom w:val="single" w:sz="4" w:space="0" w:color="D0D0D0"/>
              <w:right w:val="single" w:sz="4" w:space="0" w:color="auto"/>
            </w:tcBorders>
            <w:shd w:val="clear" w:color="auto" w:fill="FFFFFF"/>
            <w:tcMar>
              <w:top w:w="30" w:type="dxa"/>
              <w:left w:w="100" w:type="dxa"/>
              <w:bottom w:w="30" w:type="dxa"/>
              <w:right w:w="30" w:type="dxa"/>
            </w:tcMar>
            <w:vAlign w:val="center"/>
          </w:tcPr>
          <w:p w:rsidR="00C135C3" w:rsidRPr="00A36FC3" w:rsidRDefault="00CB5E5E">
            <w:pPr>
              <w:widowControl/>
              <w:spacing w:line="360" w:lineRule="auto"/>
              <w:jc w:val="left"/>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1.论文或设计是否观点正确、逻辑严密、推理准确；</w:t>
            </w:r>
            <w:r w:rsidRPr="00A36FC3">
              <w:rPr>
                <w:rFonts w:asciiTheme="minorEastAsia" w:eastAsiaTheme="minorEastAsia" w:hAnsiTheme="minorEastAsia" w:cs="宋体"/>
                <w:color w:val="000000"/>
                <w:kern w:val="0"/>
                <w:sz w:val="24"/>
              </w:rPr>
              <w:br/>
              <w:t>2.所用资料、实验结果和计算数据是否可靠，工作量是否饱满（字数达到2万字以上）；</w:t>
            </w:r>
            <w:r w:rsidRPr="00A36FC3">
              <w:rPr>
                <w:rFonts w:asciiTheme="minorEastAsia" w:eastAsiaTheme="minorEastAsia" w:hAnsiTheme="minorEastAsia" w:cs="宋体"/>
                <w:color w:val="000000"/>
                <w:kern w:val="0"/>
                <w:sz w:val="24"/>
              </w:rPr>
              <w:br/>
              <w:t>3.论文或设计是否为本人独立完成。（满分20分）</w:t>
            </w:r>
          </w:p>
        </w:tc>
        <w:tc>
          <w:tcPr>
            <w:tcW w:w="1104" w:type="dxa"/>
            <w:tcBorders>
              <w:top w:val="single" w:sz="4" w:space="0" w:color="auto"/>
              <w:left w:val="single" w:sz="4" w:space="0" w:color="auto"/>
              <w:bottom w:val="single" w:sz="4" w:space="0" w:color="D0D0D0"/>
              <w:right w:val="single" w:sz="4" w:space="0" w:color="auto"/>
            </w:tcBorders>
            <w:shd w:val="clear" w:color="auto" w:fill="FFFFFF"/>
            <w:tcMar>
              <w:top w:w="30" w:type="dxa"/>
              <w:left w:w="30" w:type="dxa"/>
              <w:bottom w:w="30" w:type="dxa"/>
              <w:right w:w="30" w:type="dxa"/>
            </w:tcMar>
            <w:vAlign w:val="center"/>
          </w:tcPr>
          <w:p w:rsidR="00C135C3" w:rsidRPr="00A36FC3" w:rsidRDefault="00C135C3">
            <w:pPr>
              <w:widowControl/>
              <w:spacing w:line="360" w:lineRule="auto"/>
              <w:jc w:val="center"/>
              <w:rPr>
                <w:rFonts w:asciiTheme="minorEastAsia" w:eastAsiaTheme="minorEastAsia" w:hAnsiTheme="minorEastAsia" w:cs="宋体"/>
                <w:color w:val="000000"/>
                <w:kern w:val="0"/>
                <w:sz w:val="24"/>
              </w:rPr>
            </w:pPr>
          </w:p>
        </w:tc>
      </w:tr>
      <w:tr w:rsidR="00C135C3" w:rsidTr="00A36FC3">
        <w:tc>
          <w:tcPr>
            <w:tcW w:w="18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135C3" w:rsidRPr="00A36FC3" w:rsidRDefault="00CB5E5E">
            <w:pPr>
              <w:widowControl/>
              <w:spacing w:line="360" w:lineRule="auto"/>
              <w:jc w:val="center"/>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写作能力</w:t>
            </w:r>
          </w:p>
          <w:p w:rsidR="00C135C3" w:rsidRPr="00A36FC3" w:rsidRDefault="00CB5E5E">
            <w:pPr>
              <w:widowControl/>
              <w:spacing w:line="360" w:lineRule="auto"/>
              <w:jc w:val="center"/>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（满分20分）</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30" w:type="dxa"/>
              <w:left w:w="100" w:type="dxa"/>
              <w:bottom w:w="30" w:type="dxa"/>
              <w:right w:w="30" w:type="dxa"/>
            </w:tcMar>
            <w:vAlign w:val="center"/>
          </w:tcPr>
          <w:p w:rsidR="00C135C3" w:rsidRPr="00A36FC3" w:rsidRDefault="00CB5E5E">
            <w:pPr>
              <w:widowControl/>
              <w:spacing w:line="360" w:lineRule="auto"/>
              <w:jc w:val="left"/>
              <w:rPr>
                <w:rFonts w:asciiTheme="minorEastAsia" w:eastAsiaTheme="minorEastAsia" w:hAnsiTheme="minorEastAsia" w:cs="宋体"/>
                <w:color w:val="000000"/>
                <w:kern w:val="0"/>
                <w:sz w:val="24"/>
              </w:rPr>
            </w:pPr>
            <w:r w:rsidRPr="00A36FC3">
              <w:rPr>
                <w:rFonts w:asciiTheme="minorEastAsia" w:eastAsiaTheme="minorEastAsia" w:hAnsiTheme="minorEastAsia" w:cs="宋体"/>
                <w:color w:val="000000"/>
                <w:kern w:val="0"/>
                <w:sz w:val="24"/>
              </w:rPr>
              <w:t>1.论文或设计是否结构合理、层次分明、概念清晰；</w:t>
            </w:r>
            <w:r w:rsidRPr="00A36FC3">
              <w:rPr>
                <w:rFonts w:asciiTheme="minorEastAsia" w:eastAsiaTheme="minorEastAsia" w:hAnsiTheme="minorEastAsia" w:cs="宋体"/>
                <w:color w:val="000000"/>
                <w:kern w:val="0"/>
                <w:sz w:val="24"/>
              </w:rPr>
              <w:br/>
              <w:t>2.格式（图表、公式、参考文献）是否规范；</w:t>
            </w:r>
            <w:r w:rsidRPr="00A36FC3">
              <w:rPr>
                <w:rFonts w:asciiTheme="minorEastAsia" w:eastAsiaTheme="minorEastAsia" w:hAnsiTheme="minorEastAsia" w:cs="宋体"/>
                <w:color w:val="000000"/>
                <w:kern w:val="0"/>
                <w:sz w:val="24"/>
              </w:rPr>
              <w:br/>
              <w:t>3.语言表述是否准确、文笔是否流畅；</w:t>
            </w:r>
            <w:r w:rsidRPr="00A36FC3">
              <w:rPr>
                <w:rFonts w:asciiTheme="minorEastAsia" w:eastAsiaTheme="minorEastAsia" w:hAnsiTheme="minorEastAsia" w:cs="宋体"/>
                <w:color w:val="000000"/>
                <w:kern w:val="0"/>
                <w:sz w:val="24"/>
              </w:rPr>
              <w:br/>
              <w:t>4.学术风气是否严谨。（满分20分）</w:t>
            </w:r>
          </w:p>
        </w:tc>
        <w:tc>
          <w:tcPr>
            <w:tcW w:w="1104" w:type="dxa"/>
            <w:tcBorders>
              <w:top w:val="single" w:sz="4" w:space="0" w:color="auto"/>
              <w:left w:val="single" w:sz="4" w:space="0" w:color="auto"/>
              <w:bottom w:val="single" w:sz="4" w:space="0" w:color="auto"/>
              <w:right w:val="single" w:sz="4" w:space="0" w:color="auto"/>
            </w:tcBorders>
            <w:vAlign w:val="center"/>
          </w:tcPr>
          <w:p w:rsidR="00C135C3" w:rsidRPr="00A36FC3" w:rsidRDefault="00C135C3">
            <w:pPr>
              <w:widowControl/>
              <w:spacing w:line="360" w:lineRule="auto"/>
              <w:jc w:val="left"/>
              <w:rPr>
                <w:rFonts w:asciiTheme="minorEastAsia" w:eastAsiaTheme="minorEastAsia" w:hAnsiTheme="minorEastAsia"/>
                <w:kern w:val="0"/>
                <w:sz w:val="24"/>
              </w:rPr>
            </w:pPr>
          </w:p>
        </w:tc>
      </w:tr>
    </w:tbl>
    <w:p w:rsidR="00C135C3" w:rsidRDefault="00C135C3"/>
    <w:p w:rsidR="00C135C3" w:rsidRDefault="00CB5E5E">
      <w:pPr>
        <w:widowControl/>
        <w:jc w:val="left"/>
        <w:rPr>
          <w:rFonts w:ascii="黑体" w:eastAsia="黑体" w:hAnsi="黑体" w:cs="Arial"/>
          <w:b/>
          <w:bCs/>
          <w:color w:val="000000" w:themeColor="text1"/>
          <w:kern w:val="36"/>
          <w:sz w:val="32"/>
          <w:szCs w:val="32"/>
        </w:rPr>
      </w:pPr>
      <w:r>
        <w:rPr>
          <w:rFonts w:ascii="黑体" w:eastAsia="黑体" w:hAnsi="黑体" w:cs="Arial"/>
          <w:b/>
          <w:bCs/>
          <w:color w:val="000000" w:themeColor="text1"/>
          <w:kern w:val="36"/>
          <w:sz w:val="32"/>
          <w:szCs w:val="32"/>
        </w:rPr>
        <w:br w:type="page"/>
      </w:r>
    </w:p>
    <w:p w:rsidR="00C135C3" w:rsidRDefault="00C135C3">
      <w:pPr>
        <w:widowControl/>
        <w:spacing w:before="100" w:beforeAutospacing="1" w:after="100" w:afterAutospacing="1" w:line="480" w:lineRule="auto"/>
        <w:jc w:val="center"/>
        <w:rPr>
          <w:rFonts w:ascii="黑体" w:eastAsia="黑体" w:hAnsi="黑体" w:cs="Arial"/>
          <w:b/>
          <w:bCs/>
          <w:color w:val="000000" w:themeColor="text1"/>
          <w:kern w:val="36"/>
          <w:sz w:val="32"/>
          <w:szCs w:val="32"/>
        </w:rPr>
      </w:pPr>
    </w:p>
    <w:p w:rsidR="00C135C3" w:rsidRDefault="000E415A">
      <w:pPr>
        <w:jc w:val="center"/>
        <w:outlineLvl w:val="0"/>
        <w:rPr>
          <w:rFonts w:ascii="黑体" w:eastAsia="黑体" w:hAnsi="黑体"/>
          <w:b/>
          <w:sz w:val="32"/>
          <w:szCs w:val="32"/>
        </w:rPr>
      </w:pPr>
      <w:bookmarkStart w:id="33" w:name="_Toc17851"/>
      <w:bookmarkStart w:id="34" w:name="_Toc500159891"/>
      <w:r>
        <w:rPr>
          <w:rFonts w:ascii="黑体" w:eastAsia="黑体" w:hAnsi="黑体" w:cs="Arial" w:hint="eastAsia"/>
          <w:b/>
          <w:bCs/>
          <w:color w:val="000000" w:themeColor="text1"/>
          <w:kern w:val="36"/>
          <w:sz w:val="32"/>
          <w:szCs w:val="32"/>
        </w:rPr>
        <w:t>材料</w:t>
      </w:r>
      <w:r w:rsidR="00CB5E5E">
        <w:rPr>
          <w:rFonts w:ascii="黑体" w:eastAsia="黑体" w:hAnsi="黑体" w:cs="Arial" w:hint="eastAsia"/>
          <w:b/>
          <w:bCs/>
          <w:color w:val="000000" w:themeColor="text1"/>
          <w:kern w:val="36"/>
          <w:sz w:val="32"/>
          <w:szCs w:val="32"/>
        </w:rPr>
        <w:t>六：</w:t>
      </w:r>
      <w:r w:rsidR="00CB5E5E">
        <w:rPr>
          <w:rFonts w:ascii="黑体" w:eastAsia="黑体" w:hAnsi="黑体" w:hint="eastAsia"/>
          <w:b/>
          <w:sz w:val="32"/>
          <w:szCs w:val="32"/>
        </w:rPr>
        <w:t>公共管理专业硕士学位论文评价指标体系</w:t>
      </w:r>
      <w:bookmarkEnd w:id="33"/>
      <w:bookmarkEnd w:id="34"/>
    </w:p>
    <w:p w:rsidR="00C135C3" w:rsidRDefault="00C135C3">
      <w:pPr>
        <w:jc w:val="center"/>
        <w:rPr>
          <w:rFonts w:asciiTheme="minorEastAsia" w:hAnsiTheme="minorEastAsia"/>
          <w:b/>
          <w:sz w:val="44"/>
          <w:szCs w:val="44"/>
        </w:rPr>
      </w:pPr>
    </w:p>
    <w:tbl>
      <w:tblPr>
        <w:tblStyle w:val="ae"/>
        <w:tblW w:w="9134" w:type="dxa"/>
        <w:jc w:val="center"/>
        <w:tblLayout w:type="fixed"/>
        <w:tblLook w:val="04A0" w:firstRow="1" w:lastRow="0" w:firstColumn="1" w:lastColumn="0" w:noHBand="0" w:noVBand="1"/>
      </w:tblPr>
      <w:tblGrid>
        <w:gridCol w:w="1904"/>
        <w:gridCol w:w="7230"/>
      </w:tblGrid>
      <w:tr w:rsidR="00C135C3">
        <w:trPr>
          <w:trHeight w:val="814"/>
          <w:jc w:val="center"/>
        </w:trPr>
        <w:tc>
          <w:tcPr>
            <w:tcW w:w="1904" w:type="dxa"/>
            <w:vAlign w:val="center"/>
          </w:tcPr>
          <w:p w:rsidR="00C135C3" w:rsidRDefault="00CB5E5E">
            <w:pPr>
              <w:spacing w:beforeLines="50" w:before="156" w:afterLines="50" w:after="156"/>
              <w:jc w:val="center"/>
              <w:rPr>
                <w:rFonts w:asciiTheme="minorEastAsia" w:hAnsiTheme="minorEastAsia"/>
                <w:b/>
                <w:sz w:val="32"/>
                <w:szCs w:val="32"/>
              </w:rPr>
            </w:pPr>
            <w:r>
              <w:rPr>
                <w:rFonts w:asciiTheme="minorEastAsia" w:hAnsiTheme="minorEastAsia" w:hint="eastAsia"/>
                <w:b/>
                <w:sz w:val="32"/>
                <w:szCs w:val="32"/>
              </w:rPr>
              <w:t>评价指标</w:t>
            </w:r>
          </w:p>
        </w:tc>
        <w:tc>
          <w:tcPr>
            <w:tcW w:w="7230" w:type="dxa"/>
            <w:vAlign w:val="center"/>
          </w:tcPr>
          <w:p w:rsidR="00C135C3" w:rsidRDefault="00CB5E5E">
            <w:pPr>
              <w:spacing w:beforeLines="50" w:before="156" w:afterLines="50" w:after="156"/>
              <w:jc w:val="center"/>
              <w:rPr>
                <w:rFonts w:asciiTheme="minorEastAsia" w:hAnsiTheme="minorEastAsia"/>
                <w:b/>
                <w:sz w:val="32"/>
                <w:szCs w:val="32"/>
              </w:rPr>
            </w:pPr>
            <w:r>
              <w:rPr>
                <w:rFonts w:asciiTheme="minorEastAsia" w:hAnsiTheme="minorEastAsia" w:hint="eastAsia"/>
                <w:b/>
                <w:sz w:val="32"/>
                <w:szCs w:val="32"/>
              </w:rPr>
              <w:t>评价要素</w:t>
            </w:r>
          </w:p>
        </w:tc>
      </w:tr>
      <w:tr w:rsidR="00C135C3">
        <w:trPr>
          <w:trHeight w:val="759"/>
          <w:jc w:val="center"/>
        </w:trPr>
        <w:tc>
          <w:tcPr>
            <w:tcW w:w="1904" w:type="dxa"/>
            <w:vAlign w:val="center"/>
          </w:tcPr>
          <w:p w:rsidR="00C135C3" w:rsidRDefault="00CB5E5E">
            <w:pPr>
              <w:spacing w:beforeLines="50" w:before="156" w:afterLines="50" w:after="156"/>
              <w:jc w:val="center"/>
              <w:rPr>
                <w:rFonts w:asciiTheme="minorEastAsia" w:hAnsiTheme="minorEastAsia"/>
                <w:sz w:val="28"/>
                <w:szCs w:val="28"/>
              </w:rPr>
            </w:pPr>
            <w:r>
              <w:rPr>
                <w:rFonts w:asciiTheme="minorEastAsia" w:hAnsiTheme="minorEastAsia" w:hint="eastAsia"/>
                <w:sz w:val="28"/>
                <w:szCs w:val="28"/>
              </w:rPr>
              <w:t>选题</w:t>
            </w:r>
          </w:p>
        </w:tc>
        <w:tc>
          <w:tcPr>
            <w:tcW w:w="7230" w:type="dxa"/>
            <w:vAlign w:val="center"/>
          </w:tcPr>
          <w:p w:rsidR="00C135C3" w:rsidRDefault="00CB5E5E">
            <w:pPr>
              <w:spacing w:beforeLines="50" w:before="156" w:afterLines="50" w:after="156"/>
              <w:jc w:val="left"/>
              <w:rPr>
                <w:rFonts w:asciiTheme="minorEastAsia" w:hAnsiTheme="minorEastAsia"/>
                <w:sz w:val="28"/>
                <w:szCs w:val="28"/>
              </w:rPr>
            </w:pPr>
            <w:r>
              <w:rPr>
                <w:rFonts w:asciiTheme="minorEastAsia" w:hAnsiTheme="minorEastAsia" w:hint="eastAsia"/>
                <w:sz w:val="28"/>
                <w:szCs w:val="28"/>
              </w:rPr>
              <w:t>研究问题来源于实践，重视以问题为导向，体现应用性、职业性</w:t>
            </w:r>
          </w:p>
        </w:tc>
      </w:tr>
      <w:tr w:rsidR="00C135C3">
        <w:trPr>
          <w:trHeight w:val="1385"/>
          <w:jc w:val="center"/>
        </w:trPr>
        <w:tc>
          <w:tcPr>
            <w:tcW w:w="1904" w:type="dxa"/>
            <w:vAlign w:val="center"/>
          </w:tcPr>
          <w:p w:rsidR="00C135C3" w:rsidRDefault="00CB5E5E">
            <w:pPr>
              <w:spacing w:beforeLines="50" w:before="156" w:afterLines="50" w:after="156"/>
              <w:jc w:val="center"/>
              <w:rPr>
                <w:rFonts w:asciiTheme="minorEastAsia" w:hAnsiTheme="minorEastAsia"/>
                <w:sz w:val="28"/>
                <w:szCs w:val="28"/>
              </w:rPr>
            </w:pPr>
            <w:r>
              <w:rPr>
                <w:rFonts w:asciiTheme="minorEastAsia" w:hAnsiTheme="minorEastAsia" w:hint="eastAsia"/>
                <w:sz w:val="28"/>
                <w:szCs w:val="28"/>
              </w:rPr>
              <w:t>知识运用与</w:t>
            </w:r>
          </w:p>
          <w:p w:rsidR="00C135C3" w:rsidRDefault="00CB5E5E">
            <w:pPr>
              <w:spacing w:beforeLines="50" w:before="156" w:afterLines="50" w:after="156"/>
              <w:jc w:val="center"/>
              <w:rPr>
                <w:rFonts w:asciiTheme="minorEastAsia" w:hAnsiTheme="minorEastAsia"/>
                <w:sz w:val="28"/>
                <w:szCs w:val="28"/>
              </w:rPr>
            </w:pPr>
            <w:r>
              <w:rPr>
                <w:rFonts w:asciiTheme="minorEastAsia" w:hAnsiTheme="minorEastAsia" w:hint="eastAsia"/>
                <w:sz w:val="28"/>
                <w:szCs w:val="28"/>
              </w:rPr>
              <w:t>研究方法</w:t>
            </w:r>
          </w:p>
        </w:tc>
        <w:tc>
          <w:tcPr>
            <w:tcW w:w="7230" w:type="dxa"/>
            <w:vAlign w:val="center"/>
          </w:tcPr>
          <w:p w:rsidR="00C135C3" w:rsidRDefault="00CB5E5E">
            <w:pPr>
              <w:spacing w:beforeLines="150" w:before="468" w:afterLines="150" w:after="468"/>
              <w:jc w:val="left"/>
              <w:rPr>
                <w:rFonts w:asciiTheme="minorEastAsia" w:hAnsiTheme="minorEastAsia"/>
                <w:sz w:val="28"/>
                <w:szCs w:val="28"/>
              </w:rPr>
            </w:pPr>
            <w:r>
              <w:rPr>
                <w:rFonts w:asciiTheme="minorEastAsia" w:hAnsiTheme="minorEastAsia" w:hint="eastAsia"/>
                <w:sz w:val="28"/>
                <w:szCs w:val="28"/>
              </w:rPr>
              <w:t>能够综合运用相关的理论知识，选择合适的研究方法</w:t>
            </w:r>
          </w:p>
        </w:tc>
      </w:tr>
      <w:tr w:rsidR="00C135C3">
        <w:trPr>
          <w:trHeight w:val="923"/>
          <w:jc w:val="center"/>
        </w:trPr>
        <w:tc>
          <w:tcPr>
            <w:tcW w:w="1904" w:type="dxa"/>
            <w:vAlign w:val="center"/>
          </w:tcPr>
          <w:p w:rsidR="00C135C3" w:rsidRDefault="00CB5E5E">
            <w:pPr>
              <w:spacing w:beforeLines="50" w:before="156" w:afterLines="50" w:after="156"/>
              <w:jc w:val="center"/>
              <w:rPr>
                <w:rFonts w:asciiTheme="minorEastAsia" w:hAnsiTheme="minorEastAsia"/>
                <w:sz w:val="28"/>
                <w:szCs w:val="28"/>
              </w:rPr>
            </w:pPr>
            <w:r>
              <w:rPr>
                <w:rFonts w:asciiTheme="minorEastAsia" w:hAnsiTheme="minorEastAsia" w:hint="eastAsia"/>
                <w:sz w:val="28"/>
                <w:szCs w:val="28"/>
              </w:rPr>
              <w:t>研究内容</w:t>
            </w:r>
          </w:p>
        </w:tc>
        <w:tc>
          <w:tcPr>
            <w:tcW w:w="7230" w:type="dxa"/>
            <w:vAlign w:val="center"/>
          </w:tcPr>
          <w:p w:rsidR="00C135C3" w:rsidRDefault="00CB5E5E">
            <w:pPr>
              <w:spacing w:beforeLines="50" w:before="156" w:afterLines="50" w:after="156"/>
              <w:jc w:val="left"/>
              <w:rPr>
                <w:rFonts w:asciiTheme="minorEastAsia" w:hAnsiTheme="minorEastAsia"/>
                <w:sz w:val="28"/>
                <w:szCs w:val="28"/>
              </w:rPr>
            </w:pPr>
            <w:r>
              <w:rPr>
                <w:rFonts w:asciiTheme="minorEastAsia" w:hAnsiTheme="minorEastAsia" w:hint="eastAsia"/>
                <w:sz w:val="28"/>
                <w:szCs w:val="28"/>
              </w:rPr>
              <w:t>研究资料翔实，资料运用合理、得当、论证充分，符合专业特点，研究工作深入，工作量饱满</w:t>
            </w:r>
          </w:p>
        </w:tc>
      </w:tr>
      <w:tr w:rsidR="00C135C3">
        <w:trPr>
          <w:trHeight w:val="1011"/>
          <w:jc w:val="center"/>
        </w:trPr>
        <w:tc>
          <w:tcPr>
            <w:tcW w:w="1904" w:type="dxa"/>
            <w:vAlign w:val="center"/>
          </w:tcPr>
          <w:p w:rsidR="00C135C3" w:rsidRDefault="00CB5E5E">
            <w:pPr>
              <w:spacing w:beforeLines="50" w:before="156" w:afterLines="50" w:after="156"/>
              <w:jc w:val="center"/>
              <w:rPr>
                <w:rFonts w:asciiTheme="minorEastAsia" w:hAnsiTheme="minorEastAsia"/>
                <w:sz w:val="28"/>
                <w:szCs w:val="28"/>
              </w:rPr>
            </w:pPr>
            <w:r>
              <w:rPr>
                <w:rFonts w:asciiTheme="minorEastAsia" w:hAnsiTheme="minorEastAsia" w:hint="eastAsia"/>
                <w:sz w:val="28"/>
                <w:szCs w:val="28"/>
              </w:rPr>
              <w:t>应用性及价值</w:t>
            </w:r>
          </w:p>
        </w:tc>
        <w:tc>
          <w:tcPr>
            <w:tcW w:w="7230" w:type="dxa"/>
            <w:vAlign w:val="center"/>
          </w:tcPr>
          <w:p w:rsidR="00C135C3" w:rsidRDefault="00CB5E5E">
            <w:pPr>
              <w:spacing w:beforeLines="50" w:before="156" w:afterLines="50" w:after="156"/>
              <w:jc w:val="left"/>
              <w:rPr>
                <w:rFonts w:asciiTheme="minorEastAsia" w:hAnsiTheme="minorEastAsia"/>
                <w:sz w:val="28"/>
                <w:szCs w:val="28"/>
              </w:rPr>
            </w:pPr>
            <w:r>
              <w:rPr>
                <w:rFonts w:asciiTheme="minorEastAsia" w:hAnsiTheme="minorEastAsia" w:hint="eastAsia"/>
                <w:sz w:val="28"/>
                <w:szCs w:val="28"/>
              </w:rPr>
              <w:t>研究成果具有应用价值，对策或者建议对实践有指导意义</w:t>
            </w:r>
          </w:p>
        </w:tc>
      </w:tr>
      <w:tr w:rsidR="00C135C3">
        <w:trPr>
          <w:trHeight w:val="809"/>
          <w:jc w:val="center"/>
        </w:trPr>
        <w:tc>
          <w:tcPr>
            <w:tcW w:w="1904" w:type="dxa"/>
            <w:vAlign w:val="center"/>
          </w:tcPr>
          <w:p w:rsidR="00C135C3" w:rsidRDefault="00CB5E5E">
            <w:pPr>
              <w:spacing w:beforeLines="50" w:before="156" w:afterLines="50" w:after="156"/>
              <w:jc w:val="center"/>
              <w:rPr>
                <w:rFonts w:asciiTheme="minorEastAsia" w:hAnsiTheme="minorEastAsia"/>
                <w:sz w:val="28"/>
                <w:szCs w:val="28"/>
              </w:rPr>
            </w:pPr>
            <w:r>
              <w:rPr>
                <w:rFonts w:asciiTheme="minorEastAsia" w:hAnsiTheme="minorEastAsia" w:hint="eastAsia"/>
                <w:sz w:val="28"/>
                <w:szCs w:val="28"/>
              </w:rPr>
              <w:t>写作</w:t>
            </w:r>
          </w:p>
        </w:tc>
        <w:tc>
          <w:tcPr>
            <w:tcW w:w="7230" w:type="dxa"/>
            <w:vAlign w:val="center"/>
          </w:tcPr>
          <w:p w:rsidR="00C135C3" w:rsidRDefault="00CB5E5E">
            <w:pPr>
              <w:spacing w:beforeLines="50" w:before="156" w:afterLines="50" w:after="156"/>
              <w:jc w:val="left"/>
              <w:rPr>
                <w:rFonts w:asciiTheme="minorEastAsia" w:hAnsiTheme="minorEastAsia"/>
                <w:sz w:val="28"/>
                <w:szCs w:val="28"/>
              </w:rPr>
            </w:pPr>
            <w:r>
              <w:rPr>
                <w:rFonts w:asciiTheme="minorEastAsia" w:hAnsiTheme="minorEastAsia" w:hint="eastAsia"/>
                <w:sz w:val="28"/>
                <w:szCs w:val="28"/>
              </w:rPr>
              <w:t>逻辑清晰，结构合理，层次分明，文笔流畅，形式规范</w:t>
            </w:r>
          </w:p>
        </w:tc>
      </w:tr>
    </w:tbl>
    <w:p w:rsidR="00C135C3" w:rsidRDefault="00C135C3">
      <w:pPr>
        <w:jc w:val="center"/>
        <w:rPr>
          <w:rFonts w:asciiTheme="minorEastAsia" w:hAnsiTheme="minorEastAsia"/>
          <w:b/>
          <w:sz w:val="36"/>
          <w:szCs w:val="36"/>
        </w:rPr>
      </w:pPr>
    </w:p>
    <w:p w:rsidR="00C135C3" w:rsidRDefault="00C135C3">
      <w:pPr>
        <w:widowControl/>
        <w:spacing w:before="100" w:beforeAutospacing="1" w:after="100" w:afterAutospacing="1" w:line="480" w:lineRule="auto"/>
        <w:jc w:val="center"/>
        <w:rPr>
          <w:rFonts w:ascii="黑体" w:eastAsia="黑体" w:hAnsi="黑体" w:cs="Arial"/>
          <w:b/>
          <w:bCs/>
          <w:color w:val="000000" w:themeColor="text1"/>
          <w:kern w:val="36"/>
          <w:sz w:val="32"/>
          <w:szCs w:val="32"/>
        </w:rPr>
      </w:pPr>
    </w:p>
    <w:p w:rsidR="00C135C3" w:rsidRDefault="00C135C3">
      <w:pPr>
        <w:widowControl/>
        <w:spacing w:before="100" w:beforeAutospacing="1" w:after="100" w:afterAutospacing="1" w:line="480" w:lineRule="auto"/>
        <w:jc w:val="center"/>
        <w:rPr>
          <w:rFonts w:ascii="黑体" w:eastAsia="黑体" w:hAnsi="黑体" w:cs="Arial"/>
          <w:b/>
          <w:bCs/>
          <w:color w:val="000000" w:themeColor="text1"/>
          <w:kern w:val="36"/>
          <w:sz w:val="32"/>
          <w:szCs w:val="32"/>
        </w:rPr>
      </w:pPr>
    </w:p>
    <w:p w:rsidR="00C135C3" w:rsidRDefault="00CB5E5E">
      <w:pPr>
        <w:widowControl/>
        <w:jc w:val="left"/>
        <w:rPr>
          <w:rFonts w:ascii="黑体" w:eastAsia="黑体" w:hAnsi="黑体" w:cs="Arial"/>
          <w:b/>
          <w:bCs/>
          <w:color w:val="000000" w:themeColor="text1"/>
          <w:kern w:val="36"/>
          <w:sz w:val="32"/>
          <w:szCs w:val="32"/>
        </w:rPr>
      </w:pPr>
      <w:bookmarkStart w:id="35" w:name="_Toc499585554"/>
      <w:r>
        <w:rPr>
          <w:rFonts w:ascii="黑体" w:eastAsia="黑体" w:hAnsi="黑体" w:cs="Arial"/>
          <w:b/>
          <w:bCs/>
          <w:color w:val="000000" w:themeColor="text1"/>
          <w:kern w:val="36"/>
          <w:sz w:val="32"/>
          <w:szCs w:val="32"/>
        </w:rPr>
        <w:br w:type="page"/>
      </w:r>
    </w:p>
    <w:p w:rsidR="00C135C3" w:rsidRDefault="000E415A">
      <w:pPr>
        <w:widowControl/>
        <w:spacing w:before="100" w:beforeAutospacing="1" w:after="100" w:afterAutospacing="1" w:line="480" w:lineRule="auto"/>
        <w:jc w:val="center"/>
        <w:outlineLvl w:val="0"/>
        <w:rPr>
          <w:rFonts w:ascii="黑体" w:eastAsia="黑体" w:hAnsi="黑体" w:cs="Arial"/>
          <w:b/>
          <w:bCs/>
          <w:color w:val="000000" w:themeColor="text1"/>
          <w:kern w:val="36"/>
          <w:sz w:val="32"/>
          <w:szCs w:val="32"/>
        </w:rPr>
      </w:pPr>
      <w:bookmarkStart w:id="36" w:name="_Toc22136"/>
      <w:bookmarkStart w:id="37" w:name="_Toc500159892"/>
      <w:r>
        <w:rPr>
          <w:rFonts w:ascii="黑体" w:eastAsia="黑体" w:hAnsi="黑体" w:cs="Arial" w:hint="eastAsia"/>
          <w:b/>
          <w:bCs/>
          <w:color w:val="000000" w:themeColor="text1"/>
          <w:kern w:val="36"/>
          <w:sz w:val="32"/>
          <w:szCs w:val="32"/>
        </w:rPr>
        <w:lastRenderedPageBreak/>
        <w:t>材料</w:t>
      </w:r>
      <w:r w:rsidR="00CB5E5E">
        <w:rPr>
          <w:rFonts w:ascii="黑体" w:eastAsia="黑体" w:hAnsi="黑体" w:cs="Arial" w:hint="eastAsia"/>
          <w:b/>
          <w:bCs/>
          <w:color w:val="000000" w:themeColor="text1"/>
          <w:kern w:val="36"/>
          <w:sz w:val="32"/>
          <w:szCs w:val="32"/>
        </w:rPr>
        <w:t>七：</w:t>
      </w:r>
      <w:r w:rsidR="00CB5E5E">
        <w:rPr>
          <w:rFonts w:ascii="黑体" w:eastAsia="黑体" w:hAnsi="黑体" w:hint="eastAsia"/>
          <w:b/>
          <w:sz w:val="32"/>
          <w:szCs w:val="32"/>
        </w:rPr>
        <w:t>公共管理专业</w:t>
      </w:r>
      <w:r w:rsidR="00CB5E5E">
        <w:rPr>
          <w:rFonts w:ascii="黑体" w:eastAsia="黑体" w:hAnsi="黑体" w:cs="Arial" w:hint="eastAsia"/>
          <w:b/>
          <w:bCs/>
          <w:color w:val="000000" w:themeColor="text1"/>
          <w:kern w:val="36"/>
          <w:sz w:val="32"/>
          <w:szCs w:val="32"/>
        </w:rPr>
        <w:t>硕士</w:t>
      </w:r>
      <w:r w:rsidR="00CB5E5E">
        <w:rPr>
          <w:rFonts w:ascii="黑体" w:eastAsia="黑体" w:hAnsi="黑体" w:cs="Arial"/>
          <w:b/>
          <w:bCs/>
          <w:color w:val="000000" w:themeColor="text1"/>
          <w:kern w:val="36"/>
          <w:sz w:val="32"/>
          <w:szCs w:val="32"/>
        </w:rPr>
        <w:t>学位论文格式规范</w:t>
      </w:r>
      <w:bookmarkEnd w:id="35"/>
      <w:bookmarkEnd w:id="36"/>
      <w:bookmarkEnd w:id="37"/>
    </w:p>
    <w:p w:rsidR="00C135C3" w:rsidRDefault="00225CF0">
      <w:pPr>
        <w:rPr>
          <w:rFonts w:ascii="宋体"/>
          <w:sz w:val="28"/>
          <w:szCs w:val="28"/>
        </w:rPr>
      </w:pPr>
      <w: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26" o:spid="_x0000_s1079" type="#_x0000_t61" style="position:absolute;left:0;text-align:left;margin-left:414pt;margin-top:15.6pt;width:1in;height:23.4pt;z-index:2516643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" adj="-27105,1662">
            <v:textbox>
              <w:txbxContent>
                <w:p w:rsidR="00CB5E5E" w:rsidRDefault="00CB5E5E">
                  <w:r>
                    <w:rPr>
                      <w:rFonts w:ascii="宋体" w:hAnsi="宋体" w:hint="eastAsia"/>
                      <w:sz w:val="20"/>
                      <w:szCs w:val="20"/>
                    </w:rPr>
                    <w:t>宋体四号</w:t>
                  </w:r>
                </w:p>
              </w:txbxContent>
            </v:textbox>
          </v:shape>
        </w:pict>
      </w:r>
      <w:r w:rsidR="00CB5E5E">
        <w:rPr>
          <w:rFonts w:ascii="宋体" w:hint="eastAsia"/>
          <w:sz w:val="28"/>
          <w:szCs w:val="28"/>
        </w:rPr>
        <w:t>索取号：</w:t>
      </w:r>
      <w:r w:rsidR="00CB5E5E">
        <w:rPr>
          <w:rFonts w:ascii="宋体" w:hint="eastAsia"/>
          <w:sz w:val="28"/>
          <w:szCs w:val="28"/>
          <w:u w:val="single"/>
        </w:rPr>
        <w:t xml:space="preserve">    </w:t>
      </w:r>
      <w:r w:rsidR="00CB5E5E">
        <w:rPr>
          <w:rFonts w:ascii="宋体" w:hint="eastAsia"/>
          <w:sz w:val="28"/>
          <w:u w:val="single"/>
        </w:rPr>
        <w:t xml:space="preserve">          </w:t>
      </w:r>
      <w:r w:rsidR="00CB5E5E">
        <w:rPr>
          <w:rFonts w:ascii="宋体" w:hint="eastAsia"/>
          <w:sz w:val="28"/>
          <w:szCs w:val="28"/>
          <w:u w:val="single"/>
        </w:rPr>
        <w:t xml:space="preserve">   </w:t>
      </w:r>
      <w:r w:rsidR="00CB5E5E">
        <w:rPr>
          <w:rFonts w:ascii="宋体" w:hint="eastAsia"/>
          <w:sz w:val="28"/>
          <w:szCs w:val="28"/>
        </w:rPr>
        <w:t xml:space="preserve">          密级：</w:t>
      </w:r>
      <w:r w:rsidR="00CB5E5E">
        <w:rPr>
          <w:rFonts w:ascii="宋体" w:hint="eastAsia"/>
          <w:sz w:val="28"/>
          <w:szCs w:val="28"/>
          <w:u w:val="single"/>
        </w:rPr>
        <w:t xml:space="preserve">    </w:t>
      </w:r>
      <w:r w:rsidR="00CB5E5E">
        <w:rPr>
          <w:rFonts w:ascii="宋体" w:hint="eastAsia"/>
          <w:sz w:val="28"/>
          <w:u w:val="single"/>
        </w:rPr>
        <w:t xml:space="preserve">          </w:t>
      </w:r>
      <w:r w:rsidR="00CB5E5E">
        <w:rPr>
          <w:rFonts w:ascii="宋体" w:hint="eastAsia"/>
          <w:sz w:val="28"/>
          <w:szCs w:val="28"/>
          <w:u w:val="single"/>
        </w:rPr>
        <w:t xml:space="preserve">   </w:t>
      </w:r>
    </w:p>
    <w:p w:rsidR="00C135C3" w:rsidRDefault="00C135C3">
      <w:pPr>
        <w:tabs>
          <w:tab w:val="left" w:pos="4140"/>
          <w:tab w:val="left" w:pos="5400"/>
        </w:tabs>
        <w:rPr>
          <w:sz w:val="28"/>
          <w:szCs w:val="28"/>
        </w:rPr>
      </w:pPr>
    </w:p>
    <w:p w:rsidR="00C135C3" w:rsidRDefault="00225CF0">
      <w:pPr>
        <w:tabs>
          <w:tab w:val="left" w:pos="0"/>
          <w:tab w:val="left" w:pos="5400"/>
        </w:tabs>
        <w:ind w:left="2"/>
        <w:jc w:val="center"/>
        <w:rPr>
          <w:rFonts w:ascii="宋体"/>
          <w:sz w:val="24"/>
        </w:rPr>
      </w:pPr>
      <w:r>
        <w:pict>
          <v:shape id="矩形标注 25" o:spid="_x0000_s1078" type="#_x0000_t61" style="position:absolute;left:0;text-align:left;margin-left:387pt;margin-top:54.6pt;width:81pt;height:39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" adj="-21667,14649">
            <v:textbox>
              <w:txbxContent>
                <w:p w:rsidR="00CB5E5E" w:rsidRDefault="00CB5E5E">
                  <w:r>
                    <w:rPr>
                      <w:rFonts w:ascii="宋体" w:hAnsi="宋体" w:hint="eastAsia"/>
                      <w:sz w:val="20"/>
                      <w:szCs w:val="20"/>
                    </w:rPr>
                    <w:t>黑体小一号加粗居中</w:t>
                  </w:r>
                </w:p>
              </w:txbxContent>
            </v:textbox>
          </v:shape>
        </w:pict>
      </w:r>
      <w:r w:rsidR="00CB5E5E">
        <w:rPr>
          <w:noProof/>
        </w:rPr>
        <w:drawing>
          <wp:inline distT="0" distB="0" distL="0" distR="0">
            <wp:extent cx="3162300" cy="6572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cstate="print"/>
                    <a:srcRect/>
                    <a:stretch>
                      <a:fillRect/>
                    </a:stretch>
                  </pic:blipFill>
                  <pic:spPr>
                    <a:xfrm>
                      <a:off x="0" y="0"/>
                      <a:ext cx="3162300" cy="657225"/>
                    </a:xfrm>
                    <a:prstGeom prst="rect">
                      <a:avLst/>
                    </a:prstGeom>
                    <a:noFill/>
                    <a:ln w="9525">
                      <a:noFill/>
                      <a:miter lim="800000"/>
                      <a:headEnd/>
                      <a:tailEnd/>
                    </a:ln>
                  </pic:spPr>
                </pic:pic>
              </a:graphicData>
            </a:graphic>
          </wp:inline>
        </w:drawing>
      </w:r>
    </w:p>
    <w:p w:rsidR="00C135C3" w:rsidRDefault="00A36FC3">
      <w:pPr>
        <w:tabs>
          <w:tab w:val="left" w:pos="4140"/>
          <w:tab w:val="left" w:pos="5400"/>
        </w:tabs>
        <w:ind w:left="1"/>
        <w:jc w:val="center"/>
        <w:rPr>
          <w:rFonts w:ascii="黑体" w:eastAsia="黑体"/>
          <w:b/>
          <w:sz w:val="48"/>
          <w:szCs w:val="72"/>
        </w:rPr>
      </w:pPr>
      <w:r>
        <w:rPr>
          <w:rFonts w:ascii="黑体" w:eastAsia="黑体" w:hint="eastAsia"/>
          <w:b/>
          <w:sz w:val="48"/>
          <w:szCs w:val="72"/>
        </w:rPr>
        <w:t>专业</w:t>
      </w:r>
      <w:r w:rsidR="00CB5E5E">
        <w:rPr>
          <w:rFonts w:ascii="黑体" w:eastAsia="黑体" w:hint="eastAsia"/>
          <w:b/>
          <w:sz w:val="48"/>
          <w:szCs w:val="72"/>
        </w:rPr>
        <w:t>硕士学位论文</w:t>
      </w:r>
    </w:p>
    <w:p w:rsidR="00C135C3" w:rsidRDefault="00CB5E5E">
      <w:pPr>
        <w:tabs>
          <w:tab w:val="left" w:pos="4140"/>
          <w:tab w:val="left" w:pos="5400"/>
        </w:tabs>
        <w:ind w:left="1"/>
        <w:rPr>
          <w:rFonts w:ascii="宋体"/>
          <w:sz w:val="28"/>
          <w:szCs w:val="28"/>
        </w:rPr>
      </w:pPr>
      <w:r>
        <w:rPr>
          <w:rFonts w:ascii="宋体"/>
          <w:noProof/>
          <w:sz w:val="28"/>
          <w:szCs w:val="28"/>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297180</wp:posOffset>
            </wp:positionV>
            <wp:extent cx="1028700" cy="900430"/>
            <wp:effectExtent l="19050" t="0" r="0" b="0"/>
            <wp:wrapSquare wrapText="lef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cstate="print"/>
                    <a:srcRect/>
                    <a:stretch>
                      <a:fillRect/>
                    </a:stretch>
                  </pic:blipFill>
                  <pic:spPr>
                    <a:xfrm>
                      <a:off x="0" y="0"/>
                      <a:ext cx="1028700" cy="900430"/>
                    </a:xfrm>
                    <a:prstGeom prst="rect">
                      <a:avLst/>
                    </a:prstGeom>
                    <a:noFill/>
                  </pic:spPr>
                </pic:pic>
              </a:graphicData>
            </a:graphic>
          </wp:anchor>
        </w:drawing>
      </w:r>
    </w:p>
    <w:p w:rsidR="00C135C3" w:rsidRDefault="00C135C3">
      <w:pPr>
        <w:tabs>
          <w:tab w:val="left" w:pos="0"/>
          <w:tab w:val="left" w:pos="5400"/>
        </w:tabs>
        <w:ind w:left="2"/>
        <w:rPr>
          <w:rFonts w:ascii="宋体"/>
          <w:sz w:val="28"/>
          <w:szCs w:val="28"/>
        </w:rPr>
      </w:pPr>
    </w:p>
    <w:p w:rsidR="00C135C3" w:rsidRDefault="00225CF0">
      <w:pPr>
        <w:rPr>
          <w:rFonts w:ascii="黑体" w:eastAsia="黑体"/>
          <w:b/>
          <w:bCs/>
          <w:sz w:val="28"/>
          <w:szCs w:val="28"/>
        </w:rPr>
      </w:pPr>
      <w:r>
        <w:pict>
          <v:shape id="矩形标注 24" o:spid="_x0000_s1077" type="#_x0000_t61" style="position:absolute;left:0;text-align:left;margin-left:396pt;margin-top:15.6pt;width:1in;height:39pt;z-index:25166540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" adj="-6765,35806">
            <v:textbox>
              <w:txbxContent>
                <w:p w:rsidR="00CB5E5E" w:rsidRDefault="00CB5E5E">
                  <w:pPr>
                    <w:rPr>
                      <w:rFonts w:ascii="宋体" w:hAnsi="宋体"/>
                      <w:sz w:val="20"/>
                      <w:szCs w:val="20"/>
                    </w:rPr>
                  </w:pPr>
                  <w:r>
                    <w:rPr>
                      <w:rFonts w:ascii="宋体" w:hAnsi="宋体" w:hint="eastAsia"/>
                      <w:sz w:val="20"/>
                      <w:szCs w:val="20"/>
                    </w:rPr>
                    <w:t>黑体二号加粗居中</w:t>
                  </w:r>
                </w:p>
              </w:txbxContent>
            </v:textbox>
          </v:shape>
        </w:pict>
      </w:r>
    </w:p>
    <w:p w:rsidR="00C135C3" w:rsidRDefault="00C135C3">
      <w:pPr>
        <w:rPr>
          <w:rFonts w:ascii="黑体" w:eastAsia="黑体"/>
          <w:b/>
          <w:bCs/>
          <w:sz w:val="28"/>
          <w:szCs w:val="28"/>
        </w:rPr>
      </w:pPr>
    </w:p>
    <w:p w:rsidR="00C135C3" w:rsidRDefault="00CB5E5E">
      <w:pPr>
        <w:jc w:val="center"/>
        <w:rPr>
          <w:rFonts w:eastAsia="黑体"/>
          <w:b/>
          <w:bCs/>
          <w:spacing w:val="20"/>
          <w:sz w:val="44"/>
          <w:szCs w:val="44"/>
        </w:rPr>
      </w:pPr>
      <w:r>
        <w:rPr>
          <w:rFonts w:ascii="黑体" w:eastAsia="黑体" w:hint="eastAsia"/>
          <w:b/>
          <w:bCs/>
          <w:sz w:val="44"/>
          <w:szCs w:val="44"/>
        </w:rPr>
        <w:t>论盐城新四军文化产业的开发</w:t>
      </w:r>
    </w:p>
    <w:p w:rsidR="00C135C3" w:rsidRDefault="00225CF0">
      <w:pPr>
        <w:rPr>
          <w:rFonts w:ascii="宋体"/>
          <w:sz w:val="28"/>
          <w:szCs w:val="28"/>
        </w:rPr>
      </w:pPr>
      <w:r>
        <w:pict>
          <v:shape id="矩形标注 23" o:spid="_x0000_s1076" type="#_x0000_t61" style="position:absolute;left:0;text-align:left;margin-left:387pt;margin-top:15.6pt;width:81pt;height:23.4pt;z-index:2516664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" adj="-13680,30877">
            <v:textbox>
              <w:txbxContent>
                <w:p w:rsidR="00CB5E5E" w:rsidRDefault="00CB5E5E">
                  <w:r>
                    <w:rPr>
                      <w:rFonts w:ascii="宋体" w:hAnsi="宋体" w:hint="eastAsia"/>
                      <w:sz w:val="20"/>
                      <w:szCs w:val="20"/>
                    </w:rPr>
                    <w:t>宋体四号加粗</w:t>
                  </w:r>
                </w:p>
              </w:txbxContent>
            </v:textbox>
          </v:shape>
        </w:pict>
      </w:r>
    </w:p>
    <w:tbl>
      <w:tblPr>
        <w:tblW w:w="5110" w:type="dxa"/>
        <w:jc w:val="center"/>
        <w:tblLayout w:type="fixed"/>
        <w:tblLook w:val="04A0" w:firstRow="1" w:lastRow="0" w:firstColumn="1" w:lastColumn="0" w:noHBand="0" w:noVBand="1"/>
      </w:tblPr>
      <w:tblGrid>
        <w:gridCol w:w="1802"/>
        <w:gridCol w:w="3308"/>
      </w:tblGrid>
      <w:tr w:rsidR="00C135C3">
        <w:trPr>
          <w:jc w:val="center"/>
        </w:trPr>
        <w:tc>
          <w:tcPr>
            <w:tcW w:w="1802" w:type="dxa"/>
          </w:tcPr>
          <w:p w:rsidR="00C135C3" w:rsidRDefault="00CB5E5E">
            <w:pPr>
              <w:jc w:val="distribute"/>
              <w:rPr>
                <w:rFonts w:ascii="宋体" w:hAnsi="宋体"/>
                <w:b/>
                <w:sz w:val="28"/>
                <w:szCs w:val="28"/>
              </w:rPr>
            </w:pPr>
            <w:r>
              <w:rPr>
                <w:rFonts w:ascii="宋体" w:hAnsi="宋体" w:hint="eastAsia"/>
                <w:b/>
                <w:sz w:val="28"/>
                <w:szCs w:val="28"/>
              </w:rPr>
              <w:t>研 究 生：</w:t>
            </w:r>
          </w:p>
        </w:tc>
        <w:tc>
          <w:tcPr>
            <w:tcW w:w="3308" w:type="dxa"/>
            <w:vAlign w:val="center"/>
          </w:tcPr>
          <w:p w:rsidR="00C135C3" w:rsidRDefault="00CB5E5E">
            <w:pPr>
              <w:ind w:leftChars="-170" w:left="-357" w:firstLineChars="111" w:firstLine="312"/>
              <w:jc w:val="center"/>
              <w:rPr>
                <w:rFonts w:ascii="宋体" w:hAnsi="宋体"/>
                <w:b/>
                <w:sz w:val="28"/>
                <w:szCs w:val="28"/>
              </w:rPr>
            </w:pPr>
            <w:r>
              <w:rPr>
                <w:rFonts w:ascii="宋体" w:hAnsi="宋体" w:hint="eastAsia"/>
                <w:b/>
                <w:sz w:val="28"/>
                <w:szCs w:val="28"/>
              </w:rPr>
              <w:t>ⅹⅹ</w:t>
            </w:r>
          </w:p>
        </w:tc>
      </w:tr>
      <w:tr w:rsidR="00C135C3">
        <w:trPr>
          <w:jc w:val="center"/>
        </w:trPr>
        <w:tc>
          <w:tcPr>
            <w:tcW w:w="1802" w:type="dxa"/>
          </w:tcPr>
          <w:p w:rsidR="00C135C3" w:rsidRDefault="00CB5E5E">
            <w:pPr>
              <w:jc w:val="distribute"/>
              <w:rPr>
                <w:rFonts w:ascii="宋体" w:hAnsi="宋体"/>
                <w:b/>
                <w:sz w:val="28"/>
                <w:szCs w:val="28"/>
              </w:rPr>
            </w:pPr>
            <w:r>
              <w:rPr>
                <w:rFonts w:ascii="宋体" w:hAnsi="宋体" w:hint="eastAsia"/>
                <w:b/>
                <w:sz w:val="28"/>
                <w:szCs w:val="28"/>
              </w:rPr>
              <w:t>指导教师：</w:t>
            </w:r>
          </w:p>
        </w:tc>
        <w:tc>
          <w:tcPr>
            <w:tcW w:w="3308" w:type="dxa"/>
            <w:vAlign w:val="center"/>
          </w:tcPr>
          <w:p w:rsidR="00C135C3" w:rsidRDefault="00CB5E5E">
            <w:pPr>
              <w:jc w:val="center"/>
              <w:rPr>
                <w:rFonts w:ascii="宋体" w:hAnsi="宋体"/>
                <w:b/>
                <w:sz w:val="28"/>
                <w:szCs w:val="28"/>
              </w:rPr>
            </w:pPr>
            <w:r>
              <w:rPr>
                <w:rFonts w:ascii="宋体" w:hAnsi="宋体" w:hint="eastAsia"/>
                <w:b/>
                <w:sz w:val="28"/>
                <w:szCs w:val="28"/>
              </w:rPr>
              <w:t>ⅹⅹ  教授</w:t>
            </w:r>
          </w:p>
        </w:tc>
      </w:tr>
      <w:tr w:rsidR="00C135C3">
        <w:trPr>
          <w:jc w:val="center"/>
        </w:trPr>
        <w:tc>
          <w:tcPr>
            <w:tcW w:w="1802" w:type="dxa"/>
          </w:tcPr>
          <w:p w:rsidR="00C135C3" w:rsidRDefault="00CB5E5E">
            <w:pPr>
              <w:jc w:val="distribute"/>
              <w:rPr>
                <w:rFonts w:ascii="宋体" w:hAnsi="宋体"/>
                <w:b/>
                <w:sz w:val="28"/>
                <w:szCs w:val="28"/>
              </w:rPr>
            </w:pPr>
            <w:r>
              <w:rPr>
                <w:rFonts w:ascii="宋体" w:hAnsi="宋体" w:hint="eastAsia"/>
                <w:b/>
                <w:sz w:val="28"/>
                <w:szCs w:val="28"/>
              </w:rPr>
              <w:t>培养单位：</w:t>
            </w:r>
          </w:p>
        </w:tc>
        <w:tc>
          <w:tcPr>
            <w:tcW w:w="3308" w:type="dxa"/>
            <w:vAlign w:val="center"/>
          </w:tcPr>
          <w:p w:rsidR="00C135C3" w:rsidRDefault="00CB5E5E">
            <w:pPr>
              <w:jc w:val="center"/>
              <w:rPr>
                <w:rFonts w:ascii="宋体" w:hAnsi="宋体"/>
                <w:b/>
                <w:sz w:val="28"/>
                <w:szCs w:val="28"/>
              </w:rPr>
            </w:pPr>
            <w:r>
              <w:rPr>
                <w:rFonts w:ascii="宋体" w:hAnsi="宋体" w:hint="eastAsia"/>
                <w:b/>
                <w:sz w:val="28"/>
                <w:szCs w:val="28"/>
              </w:rPr>
              <w:t>公共管理学院</w:t>
            </w:r>
          </w:p>
        </w:tc>
      </w:tr>
      <w:tr w:rsidR="00C135C3">
        <w:trPr>
          <w:jc w:val="center"/>
        </w:trPr>
        <w:tc>
          <w:tcPr>
            <w:tcW w:w="1802" w:type="dxa"/>
          </w:tcPr>
          <w:p w:rsidR="00C135C3" w:rsidRDefault="00CB5E5E">
            <w:pPr>
              <w:jc w:val="distribute"/>
              <w:rPr>
                <w:rFonts w:ascii="宋体" w:hAnsi="宋体"/>
                <w:b/>
                <w:sz w:val="28"/>
                <w:szCs w:val="28"/>
              </w:rPr>
            </w:pPr>
            <w:r>
              <w:rPr>
                <w:rFonts w:ascii="宋体" w:hAnsi="宋体" w:hint="eastAsia"/>
                <w:b/>
                <w:sz w:val="28"/>
                <w:szCs w:val="28"/>
              </w:rPr>
              <w:t>学科专业：</w:t>
            </w:r>
          </w:p>
        </w:tc>
        <w:tc>
          <w:tcPr>
            <w:tcW w:w="3308" w:type="dxa"/>
            <w:vAlign w:val="center"/>
          </w:tcPr>
          <w:p w:rsidR="00C135C3" w:rsidRDefault="00CB5E5E">
            <w:pPr>
              <w:jc w:val="center"/>
              <w:rPr>
                <w:rFonts w:ascii="宋体" w:hAnsi="宋体"/>
                <w:b/>
                <w:sz w:val="28"/>
                <w:szCs w:val="28"/>
              </w:rPr>
            </w:pPr>
            <w:r>
              <w:rPr>
                <w:rFonts w:ascii="宋体" w:hAnsi="宋体" w:hint="eastAsia"/>
                <w:b/>
                <w:sz w:val="28"/>
                <w:szCs w:val="28"/>
              </w:rPr>
              <w:t>公共管理专业硕士（MPA）</w:t>
            </w:r>
          </w:p>
        </w:tc>
      </w:tr>
      <w:tr w:rsidR="00C135C3">
        <w:trPr>
          <w:jc w:val="center"/>
        </w:trPr>
        <w:tc>
          <w:tcPr>
            <w:tcW w:w="1802" w:type="dxa"/>
          </w:tcPr>
          <w:p w:rsidR="00C135C3" w:rsidRDefault="00CB5E5E">
            <w:pPr>
              <w:jc w:val="distribute"/>
              <w:rPr>
                <w:rFonts w:ascii="宋体" w:hAnsi="宋体"/>
                <w:b/>
                <w:sz w:val="28"/>
                <w:szCs w:val="28"/>
              </w:rPr>
            </w:pPr>
            <w:r>
              <w:rPr>
                <w:rFonts w:ascii="宋体" w:hAnsi="宋体" w:hint="eastAsia"/>
                <w:b/>
                <w:sz w:val="28"/>
                <w:szCs w:val="28"/>
              </w:rPr>
              <w:t>完成时间：</w:t>
            </w:r>
          </w:p>
        </w:tc>
        <w:tc>
          <w:tcPr>
            <w:tcW w:w="3308" w:type="dxa"/>
            <w:vAlign w:val="center"/>
          </w:tcPr>
          <w:p w:rsidR="00C135C3" w:rsidRDefault="00CB5E5E">
            <w:pPr>
              <w:jc w:val="center"/>
              <w:rPr>
                <w:rFonts w:ascii="宋体" w:hAnsi="宋体"/>
                <w:b/>
                <w:sz w:val="28"/>
                <w:szCs w:val="28"/>
              </w:rPr>
            </w:pPr>
            <w:r>
              <w:rPr>
                <w:rFonts w:ascii="宋体" w:hAnsi="宋体"/>
                <w:b/>
                <w:sz w:val="28"/>
                <w:szCs w:val="28"/>
              </w:rPr>
              <w:t>xxxx</w:t>
            </w:r>
            <w:r>
              <w:rPr>
                <w:rFonts w:ascii="宋体" w:hAnsi="宋体" w:hint="eastAsia"/>
                <w:b/>
                <w:sz w:val="28"/>
                <w:szCs w:val="28"/>
              </w:rPr>
              <w:t>年x月x日</w:t>
            </w:r>
          </w:p>
        </w:tc>
      </w:tr>
      <w:tr w:rsidR="00C135C3">
        <w:trPr>
          <w:jc w:val="center"/>
        </w:trPr>
        <w:tc>
          <w:tcPr>
            <w:tcW w:w="1802" w:type="dxa"/>
          </w:tcPr>
          <w:p w:rsidR="00C135C3" w:rsidRDefault="00CB5E5E">
            <w:pPr>
              <w:jc w:val="distribute"/>
              <w:rPr>
                <w:rFonts w:ascii="宋体" w:hAnsi="宋体"/>
                <w:b/>
                <w:sz w:val="28"/>
                <w:szCs w:val="28"/>
              </w:rPr>
            </w:pPr>
            <w:r>
              <w:rPr>
                <w:rFonts w:ascii="宋体" w:hAnsi="宋体" w:hint="eastAsia"/>
                <w:b/>
                <w:sz w:val="28"/>
                <w:szCs w:val="28"/>
              </w:rPr>
              <w:t>答辩时间：</w:t>
            </w:r>
          </w:p>
        </w:tc>
        <w:tc>
          <w:tcPr>
            <w:tcW w:w="3308" w:type="dxa"/>
            <w:vAlign w:val="center"/>
          </w:tcPr>
          <w:p w:rsidR="00C135C3" w:rsidRDefault="00CB5E5E">
            <w:pPr>
              <w:jc w:val="center"/>
              <w:rPr>
                <w:rFonts w:ascii="宋体" w:hAnsi="宋体"/>
                <w:b/>
                <w:sz w:val="28"/>
                <w:szCs w:val="28"/>
              </w:rPr>
            </w:pPr>
            <w:r>
              <w:rPr>
                <w:rFonts w:ascii="宋体" w:hAnsi="宋体" w:hint="eastAsia"/>
                <w:b/>
                <w:sz w:val="28"/>
                <w:szCs w:val="28"/>
              </w:rPr>
              <w:t>xxxx年x月x日</w:t>
            </w:r>
          </w:p>
        </w:tc>
      </w:tr>
    </w:tbl>
    <w:p w:rsidR="00C135C3" w:rsidRDefault="00C135C3">
      <w:pPr>
        <w:jc w:val="center"/>
        <w:rPr>
          <w:rFonts w:ascii="宋体"/>
          <w:sz w:val="32"/>
          <w:szCs w:val="32"/>
        </w:rPr>
      </w:pPr>
    </w:p>
    <w:tbl>
      <w:tblPr>
        <w:tblW w:w="537" w:type="dxa"/>
        <w:jc w:val="center"/>
        <w:tblLayout w:type="fixed"/>
        <w:tblLook w:val="04A0" w:firstRow="1" w:lastRow="0" w:firstColumn="1" w:lastColumn="0" w:noHBand="0" w:noVBand="1"/>
      </w:tblPr>
      <w:tblGrid>
        <w:gridCol w:w="537"/>
      </w:tblGrid>
      <w:tr w:rsidR="00C135C3">
        <w:trPr>
          <w:cantSplit/>
          <w:trHeight w:hRule="exact" w:val="3402"/>
          <w:jc w:val="center"/>
        </w:trPr>
        <w:tc>
          <w:tcPr>
            <w:tcW w:w="537" w:type="dxa"/>
            <w:textDirection w:val="tbRlV"/>
            <w:vAlign w:val="center"/>
          </w:tcPr>
          <w:p w:rsidR="00C135C3" w:rsidRDefault="00CB5E5E">
            <w:pPr>
              <w:spacing w:line="320" w:lineRule="exact"/>
              <w:jc w:val="center"/>
              <w:rPr>
                <w:rFonts w:eastAsia="仿宋_GB2312"/>
                <w:b/>
                <w:sz w:val="28"/>
                <w:szCs w:val="28"/>
              </w:rPr>
            </w:pPr>
            <w:r>
              <w:rPr>
                <w:rFonts w:eastAsia="仿宋_GB2312" w:hint="eastAsia"/>
                <w:b/>
                <w:sz w:val="28"/>
                <w:szCs w:val="28"/>
              </w:rPr>
              <w:lastRenderedPageBreak/>
              <w:t>硕士学位论文</w:t>
            </w:r>
          </w:p>
        </w:tc>
      </w:tr>
      <w:tr w:rsidR="00C135C3">
        <w:trPr>
          <w:cantSplit/>
          <w:trHeight w:hRule="exact" w:val="3402"/>
          <w:jc w:val="center"/>
        </w:trPr>
        <w:tc>
          <w:tcPr>
            <w:tcW w:w="537" w:type="dxa"/>
            <w:textDirection w:val="tbRlV"/>
            <w:vAlign w:val="center"/>
          </w:tcPr>
          <w:p w:rsidR="00C135C3" w:rsidRDefault="00CB5E5E">
            <w:pPr>
              <w:spacing w:line="320" w:lineRule="exact"/>
              <w:jc w:val="center"/>
              <w:rPr>
                <w:rFonts w:eastAsia="仿宋_GB2312"/>
                <w:b/>
                <w:sz w:val="28"/>
                <w:szCs w:val="28"/>
              </w:rPr>
            </w:pPr>
            <w:r>
              <w:rPr>
                <w:rFonts w:eastAsia="仿宋_GB2312" w:hint="eastAsia"/>
                <w:b/>
                <w:sz w:val="28"/>
                <w:szCs w:val="28"/>
              </w:rPr>
              <w:t>公共管理</w:t>
            </w:r>
          </w:p>
        </w:tc>
      </w:tr>
      <w:tr w:rsidR="00C135C3">
        <w:trPr>
          <w:cantSplit/>
          <w:trHeight w:hRule="exact" w:val="3402"/>
          <w:jc w:val="center"/>
        </w:trPr>
        <w:tc>
          <w:tcPr>
            <w:tcW w:w="537" w:type="dxa"/>
            <w:textDirection w:val="tbRlV"/>
            <w:vAlign w:val="center"/>
          </w:tcPr>
          <w:p w:rsidR="00C135C3" w:rsidRDefault="00CB5E5E">
            <w:pPr>
              <w:spacing w:line="320" w:lineRule="exact"/>
              <w:jc w:val="center"/>
              <w:rPr>
                <w:rFonts w:eastAsia="仿宋_GB2312"/>
                <w:b/>
                <w:sz w:val="28"/>
                <w:szCs w:val="28"/>
              </w:rPr>
            </w:pPr>
            <w:r>
              <w:rPr>
                <w:rFonts w:ascii="宋体" w:hAnsi="宋体" w:hint="eastAsia"/>
                <w:b/>
                <w:sz w:val="28"/>
                <w:szCs w:val="28"/>
              </w:rPr>
              <w:t>ⅹⅹ</w:t>
            </w:r>
          </w:p>
        </w:tc>
      </w:tr>
      <w:tr w:rsidR="00C135C3">
        <w:trPr>
          <w:cantSplit/>
          <w:trHeight w:hRule="exact" w:val="3402"/>
          <w:jc w:val="center"/>
        </w:trPr>
        <w:tc>
          <w:tcPr>
            <w:tcW w:w="537" w:type="dxa"/>
            <w:textDirection w:val="tbRlV"/>
            <w:vAlign w:val="center"/>
          </w:tcPr>
          <w:p w:rsidR="00C135C3" w:rsidRDefault="00CB5E5E">
            <w:pPr>
              <w:spacing w:line="320" w:lineRule="exact"/>
              <w:jc w:val="center"/>
              <w:rPr>
                <w:rFonts w:eastAsia="仿宋_GB2312"/>
                <w:b/>
                <w:sz w:val="28"/>
                <w:szCs w:val="28"/>
              </w:rPr>
            </w:pPr>
            <w:r>
              <w:rPr>
                <w:rFonts w:eastAsia="仿宋_GB2312" w:hint="eastAsia"/>
                <w:b/>
                <w:sz w:val="28"/>
                <w:szCs w:val="28"/>
              </w:rPr>
              <w:t>南京师范大学</w:t>
            </w:r>
          </w:p>
        </w:tc>
      </w:tr>
    </w:tbl>
    <w:p w:rsidR="00C135C3" w:rsidRDefault="00225CF0">
      <w:pPr>
        <w:jc w:val="center"/>
        <w:rPr>
          <w:rFonts w:ascii="宋体" w:hAnsi="宋体"/>
          <w:b/>
          <w:bCs/>
          <w:spacing w:val="30"/>
          <w:sz w:val="44"/>
          <w:szCs w:val="44"/>
        </w:rPr>
      </w:pPr>
      <w:r>
        <w:lastRenderedPageBreak/>
        <w:pict>
          <v:shape id="矩形标注 22" o:spid="_x0000_s1075" type="#_x0000_t61" style="position:absolute;left:0;text-align:left;margin-left:5in;margin-top:23.4pt;width:108pt;height:54.6pt;z-index:251659264;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" adj="-2910,19484">
            <v:textbox>
              <w:txbxContent>
                <w:p w:rsidR="00CB5E5E" w:rsidRDefault="00CB5E5E">
                  <w:r>
                    <w:rPr>
                      <w:rFonts w:ascii="宋体" w:hAnsi="宋体" w:hint="eastAsia"/>
                      <w:bCs/>
                      <w:sz w:val="20"/>
                      <w:szCs w:val="20"/>
                    </w:rPr>
                    <w:t>宋体四号，段前段后0行，行距28磅</w:t>
                  </w:r>
                </w:p>
              </w:txbxContent>
            </v:textbox>
          </v:shape>
        </w:pict>
      </w:r>
      <w:r>
        <w:pict>
          <v:shape id="矩形标注 21" o:spid="_x0000_s1074" type="#_x0000_t61" style="position:absolute;left:0;text-align:left;margin-left:5in;margin-top:-23.4pt;width:108pt;height:39pt;z-index:251667456;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" adj="-8610,20631">
            <v:textbox>
              <w:txbxContent>
                <w:p w:rsidR="00CB5E5E" w:rsidRDefault="00CB5E5E">
                  <w:r>
                    <w:rPr>
                      <w:rFonts w:ascii="宋体" w:hAnsi="宋体" w:hint="eastAsia"/>
                      <w:bCs/>
                      <w:sz w:val="20"/>
                      <w:szCs w:val="20"/>
                    </w:rPr>
                    <w:t>宋体二号加粗，段前段后0行，单倍行距</w:t>
                  </w:r>
                </w:p>
              </w:txbxContent>
            </v:textbox>
          </v:shape>
        </w:pict>
      </w:r>
      <w:r w:rsidR="00CB5E5E">
        <w:rPr>
          <w:rFonts w:ascii="宋体" w:hAnsi="宋体" w:hint="eastAsia"/>
          <w:b/>
          <w:bCs/>
          <w:spacing w:val="30"/>
          <w:sz w:val="44"/>
          <w:szCs w:val="44"/>
        </w:rPr>
        <w:t>学位论文独创性声明</w:t>
      </w:r>
    </w:p>
    <w:p w:rsidR="00C135C3" w:rsidRDefault="00CB5E5E">
      <w:pPr>
        <w:spacing w:line="560" w:lineRule="exact"/>
        <w:ind w:firstLineChars="200" w:firstLine="560"/>
        <w:rPr>
          <w:sz w:val="28"/>
          <w:szCs w:val="28"/>
        </w:rPr>
      </w:pPr>
      <w:r>
        <w:rPr>
          <w:sz w:val="28"/>
          <w:szCs w:val="28"/>
        </w:rPr>
        <w:t>本人郑重声明：所提交的学位</w:t>
      </w:r>
      <w:r>
        <w:rPr>
          <w:rFonts w:hint="eastAsia"/>
          <w:sz w:val="28"/>
          <w:szCs w:val="28"/>
        </w:rPr>
        <w:t>论文</w:t>
      </w:r>
      <w:r>
        <w:rPr>
          <w:sz w:val="28"/>
          <w:szCs w:val="28"/>
        </w:rPr>
        <w:t>是本人在导师指导下进行的研究工作和取得的研究成果。本论文中除引文外，所有实验、数据和有关材料均是真实的。本论文中除引文和致谢的内容外，不包含其他人或其它机构已经发表或撰写过的研究成果。其他同志对本研究所做的贡献均已在论文中作了声明并表示了谢意。</w:t>
      </w:r>
    </w:p>
    <w:p w:rsidR="00C135C3" w:rsidRDefault="00C135C3">
      <w:pPr>
        <w:adjustRightInd w:val="0"/>
        <w:snapToGrid w:val="0"/>
        <w:spacing w:line="560" w:lineRule="exact"/>
        <w:ind w:firstLineChars="1450" w:firstLine="4060"/>
        <w:rPr>
          <w:sz w:val="28"/>
          <w:szCs w:val="28"/>
        </w:rPr>
      </w:pPr>
    </w:p>
    <w:p w:rsidR="00C135C3" w:rsidRDefault="00CB5E5E">
      <w:pPr>
        <w:adjustRightInd w:val="0"/>
        <w:snapToGrid w:val="0"/>
        <w:spacing w:line="560" w:lineRule="exact"/>
        <w:ind w:firstLineChars="1450" w:firstLine="4060"/>
        <w:rPr>
          <w:sz w:val="28"/>
          <w:szCs w:val="28"/>
        </w:rPr>
      </w:pPr>
      <w:r>
        <w:rPr>
          <w:rFonts w:hint="eastAsia"/>
          <w:sz w:val="28"/>
          <w:szCs w:val="28"/>
        </w:rPr>
        <w:t>学位论文作者签名：</w:t>
      </w:r>
      <w:r>
        <w:rPr>
          <w:rFonts w:hint="eastAsia"/>
          <w:sz w:val="28"/>
          <w:szCs w:val="28"/>
        </w:rPr>
        <w:t xml:space="preserve">           </w:t>
      </w:r>
    </w:p>
    <w:p w:rsidR="00C135C3" w:rsidRDefault="00CB5E5E">
      <w:pPr>
        <w:adjustRightInd w:val="0"/>
        <w:snapToGrid w:val="0"/>
        <w:spacing w:line="560" w:lineRule="exact"/>
        <w:ind w:firstLineChars="850" w:firstLine="2380"/>
        <w:rPr>
          <w:rFonts w:ascii="宋体" w:hAnsi="宋体"/>
          <w:b/>
          <w:bCs/>
          <w:spacing w:val="20"/>
          <w:sz w:val="24"/>
        </w:rPr>
      </w:pP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期：</w:t>
      </w:r>
    </w:p>
    <w:p w:rsidR="00C135C3" w:rsidRDefault="00C135C3">
      <w:pPr>
        <w:spacing w:afterLines="50" w:after="156" w:line="560" w:lineRule="exact"/>
        <w:jc w:val="center"/>
        <w:rPr>
          <w:b/>
          <w:sz w:val="44"/>
          <w:szCs w:val="44"/>
        </w:rPr>
      </w:pPr>
    </w:p>
    <w:p w:rsidR="00C135C3" w:rsidRDefault="00C135C3">
      <w:pPr>
        <w:spacing w:afterLines="50" w:after="156" w:line="560" w:lineRule="exact"/>
        <w:jc w:val="center"/>
        <w:rPr>
          <w:b/>
          <w:sz w:val="44"/>
          <w:szCs w:val="44"/>
        </w:rPr>
      </w:pPr>
    </w:p>
    <w:p w:rsidR="00C135C3" w:rsidRDefault="00CB5E5E">
      <w:pPr>
        <w:spacing w:line="560" w:lineRule="exact"/>
        <w:jc w:val="center"/>
        <w:rPr>
          <w:b/>
          <w:sz w:val="44"/>
          <w:szCs w:val="44"/>
        </w:rPr>
      </w:pPr>
      <w:r>
        <w:rPr>
          <w:b/>
          <w:sz w:val="44"/>
          <w:szCs w:val="44"/>
        </w:rPr>
        <w:t>学位论文使用授权声明</w:t>
      </w:r>
    </w:p>
    <w:p w:rsidR="00C135C3" w:rsidRDefault="00CB5E5E">
      <w:pPr>
        <w:spacing w:line="560" w:lineRule="exact"/>
        <w:ind w:firstLineChars="200" w:firstLine="560"/>
        <w:rPr>
          <w:sz w:val="28"/>
          <w:szCs w:val="28"/>
        </w:rPr>
      </w:pPr>
      <w:r>
        <w:rPr>
          <w:rFonts w:hint="eastAsia"/>
          <w:sz w:val="28"/>
          <w:szCs w:val="28"/>
        </w:rPr>
        <w:t>研究生在校攻读学位期间论文工作的知识产权单位属南京师范大学。学校</w:t>
      </w:r>
      <w:r>
        <w:rPr>
          <w:sz w:val="28"/>
          <w:szCs w:val="28"/>
        </w:rPr>
        <w:t>有权保存本学位论文的电子和纸质文档，可以借阅或上网公布本学位论文的部分或全部内容，</w:t>
      </w:r>
      <w:r>
        <w:rPr>
          <w:rFonts w:hint="eastAsia"/>
          <w:sz w:val="28"/>
          <w:szCs w:val="28"/>
        </w:rPr>
        <w:t>可以采用影印、复印等手段保存、汇编本学位论文。学校</w:t>
      </w:r>
      <w:r>
        <w:rPr>
          <w:sz w:val="28"/>
          <w:szCs w:val="28"/>
        </w:rPr>
        <w:t>可以向</w:t>
      </w:r>
      <w:r>
        <w:rPr>
          <w:rFonts w:hint="eastAsia"/>
          <w:sz w:val="28"/>
          <w:szCs w:val="28"/>
        </w:rPr>
        <w:t>国家有关机关</w:t>
      </w:r>
      <w:r>
        <w:rPr>
          <w:sz w:val="28"/>
          <w:szCs w:val="28"/>
        </w:rPr>
        <w:t>或机构送交</w:t>
      </w:r>
      <w:r>
        <w:rPr>
          <w:rFonts w:hint="eastAsia"/>
          <w:sz w:val="28"/>
          <w:szCs w:val="28"/>
        </w:rPr>
        <w:t>论文的</w:t>
      </w:r>
      <w:r>
        <w:rPr>
          <w:sz w:val="28"/>
          <w:szCs w:val="28"/>
        </w:rPr>
        <w:t>电子和纸质文档</w:t>
      </w:r>
      <w:r>
        <w:rPr>
          <w:rFonts w:hint="eastAsia"/>
          <w:sz w:val="28"/>
          <w:szCs w:val="28"/>
        </w:rPr>
        <w:t>，允许论文被查阅和借阅。（</w:t>
      </w:r>
      <w:r>
        <w:rPr>
          <w:sz w:val="28"/>
          <w:szCs w:val="28"/>
        </w:rPr>
        <w:t>保密论文</w:t>
      </w:r>
      <w:r>
        <w:rPr>
          <w:rFonts w:hint="eastAsia"/>
          <w:sz w:val="28"/>
          <w:szCs w:val="28"/>
        </w:rPr>
        <w:t>在解密后遵守此规定）</w:t>
      </w:r>
    </w:p>
    <w:p w:rsidR="00C135C3" w:rsidRDefault="00CB5E5E">
      <w:pPr>
        <w:spacing w:line="560" w:lineRule="exact"/>
        <w:ind w:firstLineChars="200" w:firstLine="560"/>
        <w:rPr>
          <w:sz w:val="28"/>
          <w:szCs w:val="28"/>
        </w:rPr>
      </w:pPr>
      <w:r>
        <w:rPr>
          <w:rFonts w:hint="eastAsia"/>
          <w:sz w:val="28"/>
          <w:szCs w:val="28"/>
        </w:rPr>
        <w:t>保密论文注释：本学位论文属于保密论文，保密期限为</w:t>
      </w:r>
      <w:r>
        <w:rPr>
          <w:rFonts w:hint="eastAsia"/>
          <w:sz w:val="28"/>
          <w:szCs w:val="28"/>
        </w:rPr>
        <w:t xml:space="preserve">   </w:t>
      </w:r>
      <w:r>
        <w:rPr>
          <w:rFonts w:hint="eastAsia"/>
          <w:sz w:val="28"/>
          <w:szCs w:val="28"/>
        </w:rPr>
        <w:t>年。</w:t>
      </w:r>
    </w:p>
    <w:p w:rsidR="00C135C3" w:rsidRDefault="00C135C3">
      <w:pPr>
        <w:spacing w:line="560" w:lineRule="exact"/>
        <w:rPr>
          <w:sz w:val="28"/>
          <w:szCs w:val="28"/>
        </w:rPr>
      </w:pPr>
    </w:p>
    <w:p w:rsidR="00C135C3" w:rsidRDefault="00CB5E5E">
      <w:pPr>
        <w:spacing w:line="560" w:lineRule="exact"/>
        <w:ind w:firstLineChars="200" w:firstLine="560"/>
        <w:rPr>
          <w:sz w:val="28"/>
          <w:szCs w:val="28"/>
        </w:rPr>
      </w:pPr>
      <w:r>
        <w:rPr>
          <w:rFonts w:hint="eastAsia"/>
          <w:sz w:val="28"/>
          <w:szCs w:val="28"/>
        </w:rPr>
        <w:t>学位论文作者签名：</w:t>
      </w:r>
      <w:r>
        <w:rPr>
          <w:rFonts w:hint="eastAsia"/>
          <w:sz w:val="28"/>
          <w:szCs w:val="28"/>
        </w:rPr>
        <w:t xml:space="preserve">              </w:t>
      </w:r>
      <w:r>
        <w:rPr>
          <w:rFonts w:hint="eastAsia"/>
          <w:sz w:val="28"/>
          <w:szCs w:val="28"/>
        </w:rPr>
        <w:t>指导教师签名：</w:t>
      </w:r>
      <w:r>
        <w:rPr>
          <w:rFonts w:hint="eastAsia"/>
          <w:sz w:val="28"/>
          <w:szCs w:val="28"/>
        </w:rPr>
        <w:t xml:space="preserve">  </w:t>
      </w:r>
    </w:p>
    <w:p w:rsidR="00C135C3" w:rsidRDefault="00CB5E5E">
      <w:pPr>
        <w:spacing w:line="560" w:lineRule="exact"/>
        <w:ind w:firstLineChars="300" w:firstLine="630"/>
      </w:pPr>
      <w:r>
        <w:rPr>
          <w:rFonts w:hint="eastAsia"/>
        </w:rPr>
        <w:t>日</w:t>
      </w:r>
      <w:r>
        <w:rPr>
          <w:rFonts w:hint="eastAsia"/>
        </w:rPr>
        <w:t xml:space="preserve">           </w:t>
      </w:r>
      <w:r>
        <w:rPr>
          <w:rFonts w:hint="eastAsia"/>
        </w:rPr>
        <w:t>期：</w:t>
      </w:r>
      <w:r>
        <w:rPr>
          <w:rFonts w:hint="eastAsia"/>
        </w:rPr>
        <w:t xml:space="preserve">                          </w:t>
      </w:r>
      <w:r>
        <w:rPr>
          <w:rFonts w:hint="eastAsia"/>
        </w:rPr>
        <w:t>日</w:t>
      </w:r>
      <w:r>
        <w:rPr>
          <w:rFonts w:hint="eastAsia"/>
        </w:rPr>
        <w:t xml:space="preserve">        </w:t>
      </w:r>
      <w:r>
        <w:rPr>
          <w:rFonts w:hint="eastAsia"/>
        </w:rPr>
        <w:t>期：</w:t>
      </w:r>
      <w:r>
        <w:rPr>
          <w:rFonts w:hint="eastAsia"/>
        </w:rPr>
        <w:t xml:space="preserve">  </w:t>
      </w:r>
      <w:bookmarkStart w:id="38" w:name="_Toc213469309"/>
      <w:bookmarkStart w:id="39" w:name="_Toc213492276"/>
    </w:p>
    <w:p w:rsidR="00C135C3" w:rsidRDefault="00C135C3">
      <w:pPr>
        <w:spacing w:line="560" w:lineRule="exact"/>
        <w:ind w:firstLineChars="200" w:firstLine="420"/>
      </w:pPr>
    </w:p>
    <w:p w:rsidR="00C135C3" w:rsidRDefault="00C135C3">
      <w:pPr>
        <w:spacing w:line="560" w:lineRule="exact"/>
        <w:ind w:firstLineChars="200" w:firstLine="420"/>
        <w:sectPr w:rsidR="00C135C3">
          <w:footerReference w:type="default" r:id="rId14"/>
          <w:footnotePr>
            <w:numFmt w:val="decimalEnclosedCircleChinese"/>
            <w:numRestart w:val="eachPage"/>
          </w:footnotePr>
          <w:pgSz w:w="11906" w:h="16838"/>
          <w:pgMar w:top="1440" w:right="1800" w:bottom="1440" w:left="1800" w:header="851" w:footer="992" w:gutter="0"/>
          <w:pgNumType w:start="1"/>
          <w:cols w:space="425"/>
          <w:docGrid w:type="lines" w:linePitch="312"/>
        </w:sectPr>
      </w:pPr>
    </w:p>
    <w:p w:rsidR="00C135C3" w:rsidRDefault="00225CF0">
      <w:pPr>
        <w:spacing w:line="720" w:lineRule="auto"/>
        <w:jc w:val="center"/>
        <w:rPr>
          <w:rFonts w:ascii="宋体" w:hAnsi="宋体"/>
          <w:b/>
          <w:sz w:val="32"/>
          <w:szCs w:val="32"/>
        </w:rPr>
      </w:pPr>
      <w:bookmarkStart w:id="40" w:name="_Toc499585555"/>
      <w:bookmarkStart w:id="41" w:name="_Toc26208"/>
      <w:r>
        <w:lastRenderedPageBreak/>
        <w:pict>
          <v:shape id="矩形标注 20" o:spid="_x0000_s1073" type="#_x0000_t61" style="position:absolute;left:0;text-align:left;margin-left:297pt;margin-top:-7.8pt;width:126pt;height:39pt;z-index:2516736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" adj="-8717,20935">
            <v:textbox>
              <w:txbxContent>
                <w:p w:rsidR="00CB5E5E" w:rsidRDefault="00CB5E5E">
                  <w:r>
                    <w:rPr>
                      <w:rFonts w:ascii="宋体" w:hAnsi="宋体" w:hint="eastAsia"/>
                      <w:sz w:val="20"/>
                      <w:szCs w:val="20"/>
                    </w:rPr>
                    <w:t>宋体三号加粗居中，3单倍行距，段前段后0行。</w:t>
                  </w:r>
                </w:p>
              </w:txbxContent>
            </v:textbox>
          </v:shape>
        </w:pict>
      </w:r>
      <w:r>
        <w:pict>
          <v:shape id="矩形标注 19" o:spid="_x0000_s1072" type="#_x0000_t61" style="position:absolute;left:0;text-align:left;margin-left:36pt;margin-top:-7.8pt;width:99pt;height:23.4pt;z-index:2516695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" adj="34244,-12369">
            <v:textbox>
              <w:txbxContent>
                <w:p w:rsidR="00CB5E5E" w:rsidRDefault="00CB5E5E">
                  <w:pPr>
                    <w:rPr>
                      <w:rFonts w:ascii="宋体" w:hAnsi="宋体"/>
                      <w:sz w:val="20"/>
                      <w:szCs w:val="20"/>
                    </w:rPr>
                  </w:pPr>
                  <w:r>
                    <w:rPr>
                      <w:rFonts w:ascii="宋体" w:hAnsi="宋体" w:hint="eastAsia"/>
                      <w:sz w:val="20"/>
                      <w:szCs w:val="20"/>
                    </w:rPr>
                    <w:t>宋体五号居中</w:t>
                  </w:r>
                </w:p>
              </w:txbxContent>
            </v:textbox>
          </v:shape>
        </w:pict>
      </w:r>
      <w:r w:rsidR="00CB5E5E">
        <w:rPr>
          <w:rFonts w:ascii="宋体" w:hAnsi="宋体" w:hint="eastAsia"/>
          <w:b/>
          <w:sz w:val="32"/>
          <w:szCs w:val="32"/>
        </w:rPr>
        <w:t>摘  要</w:t>
      </w:r>
      <w:bookmarkEnd w:id="38"/>
      <w:bookmarkEnd w:id="39"/>
      <w:bookmarkEnd w:id="40"/>
      <w:bookmarkEnd w:id="41"/>
    </w:p>
    <w:p w:rsidR="00C135C3" w:rsidRDefault="00CB5E5E">
      <w:pPr>
        <w:spacing w:line="400" w:lineRule="exact"/>
        <w:ind w:firstLineChars="200" w:firstLine="480"/>
        <w:rPr>
          <w:rFonts w:ascii="宋体" w:hAnsi="宋体"/>
          <w:sz w:val="24"/>
        </w:rPr>
      </w:pPr>
      <w:r>
        <w:rPr>
          <w:rFonts w:hint="eastAsia"/>
          <w:sz w:val="24"/>
        </w:rPr>
        <w:t>在</w:t>
      </w:r>
      <w:r>
        <w:rPr>
          <w:rFonts w:ascii="宋体" w:hAnsi="宋体" w:hint="eastAsia"/>
          <w:sz w:val="24"/>
        </w:rPr>
        <w:t>文化产业迅猛发展的当下，</w:t>
      </w:r>
      <w:r>
        <w:rPr>
          <w:rFonts w:hint="eastAsia"/>
          <w:sz w:val="24"/>
        </w:rPr>
        <w:t>盐城要想跟上时代潮流，实现跨越式发展，必须转变经济发展方式，而盐城丰富又独特的新四军文化资源为盐城</w:t>
      </w:r>
      <w:r>
        <w:rPr>
          <w:rFonts w:ascii="宋体" w:hAnsi="宋体" w:hint="eastAsia"/>
          <w:bCs/>
          <w:sz w:val="24"/>
        </w:rPr>
        <w:t>实现这种突破发展提供了可能</w:t>
      </w:r>
      <w:r>
        <w:rPr>
          <w:rFonts w:ascii="宋体" w:hAnsi="宋体" w:cs="宋体" w:hint="eastAsia"/>
          <w:sz w:val="24"/>
        </w:rPr>
        <w:t>。本文就是基于此背景，提出了对盐城新四军文化要实施产业化发展的理念。从产出效益来说，</w:t>
      </w:r>
      <w:r>
        <w:rPr>
          <w:rFonts w:hint="eastAsia"/>
          <w:sz w:val="24"/>
        </w:rPr>
        <w:t>对盐城新四军文化的产业化开发不仅能产生巨大的经济效益和社会效益，成为地方经济社会全面发展的重要力量和增强经济竞争力的基础因素，也能从政治上形成精神合力，增强凝聚力、向心力，支持党的事业发展，提供精神动力、智力支持以及营造文化氛围，还能从文化上打造盐城主导文化品牌，推广盐城的红色文化资源，塑造盐城文化品牌形象，更能在社会上产生巨大的反响力，提高盐城的区域竞争实力，可以说，对盐城新四军文化的产业化开发意义重大。通过对盐城新四军文化资源开发的现状地梳理，发现</w:t>
      </w:r>
      <w:r>
        <w:rPr>
          <w:rFonts w:ascii="宋体" w:hAnsi="宋体" w:hint="eastAsia"/>
          <w:bCs/>
          <w:sz w:val="24"/>
        </w:rPr>
        <w:t>盐城新四军文化资源的开发呈现出政府投资高收益低的状况，或者即使政府投入大量财力物力也发挥不了应有的功能和价值，造成这种状况的原因既包括地理、资金、资源状况这种客观性的因素，也包括思想观念、管理体制、专业人才这种主观性的因素。基于此，通过借鉴优秀的重庆红色文化产业和常熟沙家浜红色文化产业经验，探讨盐城新四军文化产业开发举措，阐明盐城新四军文化产业的开发必须在政府主导，市场支配的前提下，遵循保护历史、整合开发、继承创新的原则，通过品牌化、产业化的理念，从市场的角度，整合盐城的新四军文化资源，加大对其场馆的建设、内涵的挖掘，并要求异存同，避免同类资源的同质化竞争，实现盐城新四军文化产业健康可持续发展。</w:t>
      </w:r>
    </w:p>
    <w:p w:rsidR="00C135C3" w:rsidRDefault="00225CF0">
      <w:pPr>
        <w:spacing w:line="400" w:lineRule="exact"/>
        <w:rPr>
          <w:sz w:val="24"/>
        </w:rPr>
      </w:pPr>
      <w:r>
        <w:pict>
          <v:shape id="矩形标注 18" o:spid="_x0000_s1071" type="#_x0000_t61" style="position:absolute;left:0;text-align:left;margin-left:315pt;margin-top:19.4pt;width:117pt;height:39pt;z-index:2516684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" adj="-5954,-22791">
            <v:textbox>
              <w:txbxContent>
                <w:p w:rsidR="00CB5E5E" w:rsidRDefault="00CB5E5E">
                  <w:pPr>
                    <w:rPr>
                      <w:rFonts w:ascii="宋体" w:hAnsi="宋体"/>
                      <w:sz w:val="20"/>
                      <w:szCs w:val="20"/>
                    </w:rPr>
                  </w:pPr>
                  <w:r>
                    <w:rPr>
                      <w:rFonts w:ascii="宋体" w:hAnsi="宋体" w:hint="eastAsia"/>
                      <w:sz w:val="20"/>
                      <w:szCs w:val="20"/>
                    </w:rPr>
                    <w:t>宋体小四号，行距20磅，段前段后0行</w:t>
                  </w:r>
                </w:p>
              </w:txbxContent>
            </v:textbox>
          </v:shape>
        </w:pict>
      </w:r>
    </w:p>
    <w:p w:rsidR="00C135C3" w:rsidRDefault="00C135C3">
      <w:pPr>
        <w:spacing w:line="400" w:lineRule="exact"/>
        <w:rPr>
          <w:sz w:val="24"/>
        </w:rPr>
      </w:pPr>
    </w:p>
    <w:p w:rsidR="00C135C3" w:rsidRDefault="00C135C3">
      <w:pPr>
        <w:spacing w:line="400" w:lineRule="exact"/>
        <w:rPr>
          <w:sz w:val="24"/>
        </w:rPr>
      </w:pPr>
    </w:p>
    <w:p w:rsidR="00C135C3" w:rsidRDefault="00C135C3">
      <w:pPr>
        <w:spacing w:line="400" w:lineRule="exact"/>
        <w:rPr>
          <w:sz w:val="24"/>
        </w:rPr>
      </w:pPr>
    </w:p>
    <w:p w:rsidR="00C135C3" w:rsidRDefault="00C135C3">
      <w:pPr>
        <w:spacing w:line="400" w:lineRule="exact"/>
        <w:rPr>
          <w:sz w:val="24"/>
        </w:rPr>
      </w:pPr>
    </w:p>
    <w:p w:rsidR="00C135C3" w:rsidRDefault="00225CF0">
      <w:pPr>
        <w:spacing w:line="400" w:lineRule="exact"/>
        <w:rPr>
          <w:sz w:val="24"/>
        </w:rPr>
      </w:pPr>
      <w:r>
        <w:pict>
          <v:shape id="矩形标注 17" o:spid="_x0000_s1070" type="#_x0000_t61" style="position:absolute;left:0;text-align:left;margin-left:162pt;margin-top:17.8pt;width:117pt;height:39pt;z-index:2516715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" adj="-10283,38077">
            <v:textbox>
              <w:txbxContent>
                <w:p w:rsidR="00CB5E5E" w:rsidRDefault="00CB5E5E">
                  <w:pPr>
                    <w:rPr>
                      <w:rFonts w:ascii="宋体" w:hAnsi="宋体"/>
                      <w:sz w:val="20"/>
                      <w:szCs w:val="20"/>
                    </w:rPr>
                  </w:pPr>
                  <w:r>
                    <w:rPr>
                      <w:rFonts w:ascii="宋体" w:hAnsi="宋体" w:hint="eastAsia"/>
                      <w:sz w:val="20"/>
                      <w:szCs w:val="20"/>
                    </w:rPr>
                    <w:t>宋体小四号，行距20磅，段前段后0行</w:t>
                  </w:r>
                </w:p>
              </w:txbxContent>
            </v:textbox>
          </v:shape>
        </w:pict>
      </w:r>
      <w:r>
        <w:pict>
          <v:shape id="矩形标注 16" o:spid="_x0000_s1069" type="#_x0000_t61" style="position:absolute;left:0;text-align:left;margin-left:9pt;margin-top:17.8pt;width:117pt;height:39pt;z-index:2516705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" adj="2317,37246">
            <v:textbox>
              <w:txbxContent>
                <w:p w:rsidR="00CB5E5E" w:rsidRDefault="00CB5E5E">
                  <w:pPr>
                    <w:rPr>
                      <w:rFonts w:ascii="宋体" w:hAnsi="宋体"/>
                      <w:sz w:val="20"/>
                      <w:szCs w:val="20"/>
                    </w:rPr>
                  </w:pPr>
                  <w:r>
                    <w:rPr>
                      <w:rFonts w:ascii="宋体" w:hAnsi="宋体" w:hint="eastAsia"/>
                      <w:sz w:val="20"/>
                      <w:szCs w:val="20"/>
                    </w:rPr>
                    <w:t>宋体小四号加粗，行距20磅，段前段后0行</w:t>
                  </w:r>
                </w:p>
              </w:txbxContent>
            </v:textbox>
          </v:shape>
        </w:pict>
      </w:r>
    </w:p>
    <w:p w:rsidR="00C135C3" w:rsidRDefault="00C135C3">
      <w:pPr>
        <w:spacing w:line="400" w:lineRule="exact"/>
        <w:rPr>
          <w:sz w:val="24"/>
        </w:rPr>
      </w:pPr>
    </w:p>
    <w:p w:rsidR="00C135C3" w:rsidRDefault="00C135C3">
      <w:pPr>
        <w:spacing w:line="400" w:lineRule="exact"/>
        <w:rPr>
          <w:sz w:val="24"/>
        </w:rPr>
      </w:pPr>
    </w:p>
    <w:p w:rsidR="00C135C3" w:rsidRDefault="00C135C3">
      <w:pPr>
        <w:spacing w:line="400" w:lineRule="exact"/>
        <w:rPr>
          <w:sz w:val="24"/>
        </w:rPr>
      </w:pPr>
    </w:p>
    <w:p w:rsidR="00C135C3" w:rsidRDefault="00CB5E5E">
      <w:pPr>
        <w:spacing w:line="400" w:lineRule="exact"/>
        <w:rPr>
          <w:rFonts w:ascii="宋体" w:hAnsi="宋体"/>
          <w:szCs w:val="21"/>
        </w:rPr>
      </w:pPr>
      <w:r>
        <w:rPr>
          <w:b/>
          <w:bCs/>
          <w:sz w:val="24"/>
        </w:rPr>
        <w:t>关键词</w:t>
      </w:r>
      <w:r>
        <w:rPr>
          <w:sz w:val="24"/>
        </w:rPr>
        <w:t>：</w:t>
      </w:r>
      <w:r>
        <w:rPr>
          <w:rFonts w:ascii="宋体" w:hAnsi="宋体" w:hint="eastAsia"/>
          <w:szCs w:val="21"/>
        </w:rPr>
        <w:t>文化产业；新四军；盐城；开发；对策</w:t>
      </w:r>
    </w:p>
    <w:p w:rsidR="00C135C3" w:rsidRDefault="00C135C3">
      <w:pPr>
        <w:spacing w:line="400" w:lineRule="exact"/>
        <w:rPr>
          <w:rFonts w:ascii="宋体" w:hAnsi="宋体"/>
          <w:szCs w:val="21"/>
        </w:rPr>
      </w:pPr>
    </w:p>
    <w:p w:rsidR="00C135C3" w:rsidRDefault="00C135C3">
      <w:pPr>
        <w:spacing w:line="400" w:lineRule="exact"/>
        <w:rPr>
          <w:rFonts w:ascii="宋体" w:hAnsi="宋体"/>
          <w:szCs w:val="21"/>
        </w:rPr>
      </w:pPr>
    </w:p>
    <w:p w:rsidR="00C135C3" w:rsidRDefault="00C135C3">
      <w:pPr>
        <w:spacing w:line="400" w:lineRule="exact"/>
        <w:rPr>
          <w:rFonts w:ascii="宋体" w:hAnsi="宋体"/>
          <w:szCs w:val="21"/>
        </w:rPr>
      </w:pPr>
    </w:p>
    <w:p w:rsidR="00C135C3" w:rsidRDefault="00C135C3">
      <w:pPr>
        <w:spacing w:beforeLines="100" w:before="312" w:afterLines="100" w:after="312"/>
        <w:rPr>
          <w:rFonts w:ascii="Arial" w:hAnsi="Arial"/>
          <w:sz w:val="32"/>
        </w:rPr>
        <w:sectPr w:rsidR="00C135C3">
          <w:headerReference w:type="default" r:id="rId15"/>
          <w:footerReference w:type="default" r:id="rId16"/>
          <w:footnotePr>
            <w:numFmt w:val="decimalEnclosedCircleChinese"/>
            <w:numRestart w:val="eachPage"/>
          </w:footnotePr>
          <w:pgSz w:w="11906" w:h="16838"/>
          <w:pgMar w:top="1440" w:right="1800" w:bottom="1440" w:left="1800" w:header="851" w:footer="992" w:gutter="0"/>
          <w:cols w:space="425"/>
          <w:docGrid w:type="lines" w:linePitch="312"/>
        </w:sectPr>
      </w:pPr>
      <w:bookmarkStart w:id="42" w:name="_Toc213469310"/>
      <w:bookmarkStart w:id="43" w:name="_Toc213492277"/>
    </w:p>
    <w:p w:rsidR="00C135C3" w:rsidRDefault="00225CF0">
      <w:pPr>
        <w:spacing w:line="720" w:lineRule="auto"/>
        <w:jc w:val="center"/>
        <w:rPr>
          <w:b/>
          <w:sz w:val="32"/>
          <w:szCs w:val="32"/>
        </w:rPr>
      </w:pPr>
      <w:bookmarkStart w:id="44" w:name="_Toc499585556"/>
      <w:bookmarkStart w:id="45" w:name="_Toc21371"/>
      <w:r>
        <w:lastRenderedPageBreak/>
        <w:pict>
          <v:shapetype id="_x0000_t202" coordsize="21600,21600" o:spt="202" path="m,l,21600r21600,l21600,xe">
            <v:stroke joinstyle="miter"/>
            <v:path gradientshapeok="t" o:connecttype="rect"/>
          </v:shapetype>
          <v:shape id="文本框 15" o:spid="_x0000_s1068" type="#_x0000_t202" style="position:absolute;left:0;text-align:left;margin-left:-162pt;margin-top:771.45pt;width:28.8pt;height:1in;z-index:251660288;mso-height-percent:1000;mso-position-horizontal-relative:page;mso-position-vertical-relative:page;mso-height-percent:100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" fillcolor="#ac402e" stroked="f" strokecolor="#285587" insetpen="t">
            <v:fill rotate="t" focus="100%" type="gradient"/>
            <v:textbox inset="0,17.28pt,0,2.88pt">
              <w:txbxContent>
                <w:p w:rsidR="00CB5E5E" w:rsidRDefault="00CB5E5E">
                  <w:pPr>
                    <w:pStyle w:val="NormalObject"/>
                    <w:jc w:val="center"/>
                    <w:rPr>
                      <w:rFonts w:ascii="Cambria" w:eastAsia="宋体" w:hAnsi="Cambria"/>
                      <w:b/>
                      <w:color w:val="FFFFFF"/>
                      <w:sz w:val="28"/>
                      <w:szCs w:val="28"/>
                      <w:lang w:eastAsia="zh-CN"/>
                    </w:rPr>
                  </w:pPr>
                  <w:r>
                    <w:rPr>
                      <w:rStyle w:val="aa"/>
                    </w:rPr>
                    <w:fldChar w:fldCharType="begin"/>
                  </w:r>
                  <w:r>
                    <w:rPr>
                      <w:rStyle w:val="aa"/>
                    </w:rPr>
                    <w:instrText xml:space="preserve">PAGE  </w:instrText>
                  </w:r>
                  <w:r>
                    <w:rPr>
                      <w:rStyle w:val="aa"/>
                    </w:rPr>
                    <w:fldChar w:fldCharType="separate"/>
                  </w:r>
                  <w:r w:rsidR="0012427F">
                    <w:rPr>
                      <w:rStyle w:val="aa"/>
                      <w:noProof/>
                    </w:rPr>
                    <w:t>25</w:t>
                  </w:r>
                  <w:r>
                    <w:rPr>
                      <w:rStyle w:val="aa"/>
                    </w:rPr>
                    <w:fldChar w:fldCharType="end"/>
                  </w:r>
                </w:p>
              </w:txbxContent>
            </v:textbox>
            <w10:wrap anchorx="page" anchory="page"/>
          </v:shape>
        </w:pict>
      </w:r>
      <w:r>
        <w:pict>
          <v:shape id="文本框 14" o:spid="_x0000_s1067" type="#_x0000_t202" style="position:absolute;left:0;text-align:left;margin-left:-171pt;margin-top:779.25pt;width:28.8pt;height:71.95pt;z-index:251661312;mso-height-percent:1000;mso-position-horizontal-relative:page;mso-position-vertical-relative:page;mso-height-percent:100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" fillcolor="#ac402e" stroked="f" strokecolor="#285587" insetpen="t">
            <v:fill rotate="t" focus="100%" type="gradient"/>
            <v:textbox inset="0,17.28pt,0,2.88pt">
              <w:txbxContent>
                <w:p w:rsidR="00CB5E5E" w:rsidRDefault="00CB5E5E">
                  <w:pPr>
                    <w:pStyle w:val="NormalObject"/>
                    <w:jc w:val="center"/>
                    <w:rPr>
                      <w:rFonts w:ascii="Cambria" w:eastAsia="宋体" w:hAnsi="Cambria"/>
                      <w:b/>
                      <w:color w:val="FFFFFF"/>
                      <w:sz w:val="28"/>
                      <w:szCs w:val="28"/>
                      <w:lang w:eastAsia="zh-CN"/>
                    </w:rPr>
                  </w:pPr>
                </w:p>
              </w:txbxContent>
            </v:textbox>
            <w10:wrap anchorx="page" anchory="page"/>
          </v:shape>
        </w:pict>
      </w:r>
      <w:r w:rsidR="00CB5E5E">
        <w:rPr>
          <w:b/>
          <w:sz w:val="32"/>
          <w:szCs w:val="32"/>
        </w:rPr>
        <w:t>Abstract</w:t>
      </w:r>
      <w:bookmarkEnd w:id="42"/>
      <w:bookmarkEnd w:id="43"/>
      <w:bookmarkEnd w:id="44"/>
      <w:bookmarkEnd w:id="45"/>
    </w:p>
    <w:p w:rsidR="00C135C3" w:rsidRDefault="00CB5E5E">
      <w:pPr>
        <w:ind w:firstLineChars="200" w:firstLine="480"/>
      </w:pPr>
      <w:r>
        <w:rPr>
          <w:sz w:val="24"/>
        </w:rPr>
        <w:t>In the current rapid development of cultural industries, in order to keep up with the trend of the times, by leaps and bounds, we must change the mode of economic development. New Fourth Army in Yancheng rich cultural resources to make this change possible.This article is based on this background, we proposed to the existence of the New Fourth Army in Yancheng cultural resources to implement industrial development.From the output efficiency, the industrial development of Yancheng New Fourth Army culture can not only produce huge economic and social benefits, has become an important force in local economic and social development and enhance economic competitiveness fundamentals, but also from the political form spiritual force, enhance cohesion, solidarity and support for the party's development,</w:t>
      </w:r>
    </w:p>
    <w:p w:rsidR="00C135C3" w:rsidRDefault="00CB5E5E">
      <w:pPr>
        <w:ind w:firstLineChars="200" w:firstLine="420"/>
      </w:pPr>
      <w:r>
        <w:t>…………</w:t>
      </w:r>
    </w:p>
    <w:p w:rsidR="00C135C3" w:rsidRDefault="00225CF0">
      <w:pPr>
        <w:ind w:firstLineChars="200" w:firstLine="420"/>
      </w:pPr>
      <w:r>
        <w:pict>
          <v:shape id="矩形标注 13" o:spid="_x0000_s1066" type="#_x0000_t61" style="position:absolute;left:0;text-align:left;margin-left:279pt;margin-top:11.2pt;width:126pt;height:51.2pt;z-index:25167564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" adj="-5529,-17360">
            <v:textbox>
              <w:txbxContent>
                <w:p w:rsidR="00CB5E5E" w:rsidRDefault="00CB5E5E">
                  <w:pPr>
                    <w:rPr>
                      <w:rFonts w:ascii="宋体" w:hAnsi="宋体"/>
                      <w:sz w:val="20"/>
                      <w:szCs w:val="20"/>
                    </w:rPr>
                  </w:pPr>
                  <w:r>
                    <w:rPr>
                      <w:rFonts w:ascii="宋体" w:hAnsi="宋体"/>
                      <w:sz w:val="20"/>
                      <w:szCs w:val="20"/>
                    </w:rPr>
                    <w:t>T</w:t>
                  </w:r>
                  <w:r>
                    <w:rPr>
                      <w:rFonts w:ascii="宋体" w:hAnsi="宋体" w:hint="eastAsia"/>
                      <w:sz w:val="20"/>
                      <w:szCs w:val="20"/>
                    </w:rPr>
                    <w:t>imes</w:t>
                  </w:r>
                  <w:r>
                    <w:rPr>
                      <w:rFonts w:ascii="宋体" w:hAnsi="宋体"/>
                      <w:sz w:val="20"/>
                      <w:szCs w:val="20"/>
                    </w:rPr>
                    <w:t xml:space="preserve"> </w:t>
                  </w:r>
                  <w:r>
                    <w:rPr>
                      <w:rFonts w:ascii="宋体" w:hAnsi="宋体" w:hint="eastAsia"/>
                      <w:sz w:val="20"/>
                      <w:szCs w:val="20"/>
                    </w:rPr>
                    <w:t>N</w:t>
                  </w:r>
                  <w:r>
                    <w:rPr>
                      <w:rFonts w:ascii="宋体" w:hAnsi="宋体"/>
                      <w:sz w:val="20"/>
                      <w:szCs w:val="20"/>
                    </w:rPr>
                    <w:t>ew</w:t>
                  </w:r>
                  <w:r>
                    <w:rPr>
                      <w:rFonts w:ascii="宋体" w:hAnsi="宋体" w:hint="eastAsia"/>
                      <w:sz w:val="20"/>
                      <w:szCs w:val="20"/>
                    </w:rPr>
                    <w:t xml:space="preserve"> Roman小四号或五号，行距20磅，段前段后0行</w:t>
                  </w:r>
                </w:p>
              </w:txbxContent>
            </v:textbox>
          </v:shape>
        </w:pict>
      </w: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225CF0">
      <w:pPr>
        <w:ind w:firstLineChars="200" w:firstLine="420"/>
      </w:pPr>
      <w:r>
        <w:pict>
          <v:shape id="矩形标注 12" o:spid="_x0000_s1065" type="#_x0000_t61" style="position:absolute;left:0;text-align:left;margin-left:99pt;margin-top:7.8pt;width:2in;height:46.8pt;z-index:2516766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" adj="-3518,34638">
            <v:textbox>
              <w:txbxContent>
                <w:p w:rsidR="00CB5E5E" w:rsidRDefault="00CB5E5E">
                  <w:pPr>
                    <w:rPr>
                      <w:rFonts w:ascii="宋体" w:hAnsi="宋体"/>
                      <w:sz w:val="20"/>
                      <w:szCs w:val="20"/>
                    </w:rPr>
                  </w:pPr>
                  <w:r>
                    <w:rPr>
                      <w:rFonts w:ascii="宋体" w:hAnsi="宋体"/>
                      <w:sz w:val="20"/>
                      <w:szCs w:val="20"/>
                    </w:rPr>
                    <w:t>T</w:t>
                  </w:r>
                  <w:r>
                    <w:rPr>
                      <w:rFonts w:ascii="宋体" w:hAnsi="宋体" w:hint="eastAsia"/>
                      <w:sz w:val="20"/>
                      <w:szCs w:val="20"/>
                    </w:rPr>
                    <w:t>imes</w:t>
                  </w:r>
                  <w:r>
                    <w:rPr>
                      <w:rFonts w:ascii="宋体" w:hAnsi="宋体"/>
                      <w:sz w:val="20"/>
                      <w:szCs w:val="20"/>
                    </w:rPr>
                    <w:t xml:space="preserve"> </w:t>
                  </w:r>
                  <w:r>
                    <w:rPr>
                      <w:rFonts w:ascii="宋体" w:hAnsi="宋体" w:hint="eastAsia"/>
                      <w:sz w:val="20"/>
                      <w:szCs w:val="20"/>
                    </w:rPr>
                    <w:t>N</w:t>
                  </w:r>
                  <w:r>
                    <w:rPr>
                      <w:rFonts w:ascii="宋体" w:hAnsi="宋体"/>
                      <w:sz w:val="20"/>
                      <w:szCs w:val="20"/>
                    </w:rPr>
                    <w:t>ew</w:t>
                  </w:r>
                  <w:r>
                    <w:rPr>
                      <w:rFonts w:ascii="宋体" w:hAnsi="宋体" w:hint="eastAsia"/>
                      <w:sz w:val="20"/>
                      <w:szCs w:val="20"/>
                    </w:rPr>
                    <w:t xml:space="preserve"> Roman小四号加粗，行距20磅，段前段后0行</w:t>
                  </w:r>
                </w:p>
              </w:txbxContent>
            </v:textbox>
          </v:shape>
        </w:pict>
      </w: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B5E5E">
      <w:pPr>
        <w:spacing w:line="400" w:lineRule="exact"/>
        <w:rPr>
          <w:sz w:val="24"/>
        </w:rPr>
      </w:pPr>
      <w:r>
        <w:rPr>
          <w:rFonts w:hint="eastAsia"/>
          <w:b/>
          <w:sz w:val="24"/>
        </w:rPr>
        <w:tab/>
      </w:r>
      <w:r>
        <w:rPr>
          <w:b/>
          <w:sz w:val="24"/>
        </w:rPr>
        <w:t>Key word</w:t>
      </w:r>
      <w:r>
        <w:rPr>
          <w:rFonts w:hint="eastAsia"/>
          <w:b/>
          <w:sz w:val="24"/>
        </w:rPr>
        <w:t>s</w:t>
      </w:r>
      <w:r>
        <w:rPr>
          <w:b/>
          <w:sz w:val="24"/>
        </w:rPr>
        <w:t>:</w:t>
      </w:r>
      <w:r>
        <w:rPr>
          <w:rFonts w:hint="eastAsia"/>
          <w:b/>
          <w:sz w:val="24"/>
        </w:rPr>
        <w:t xml:space="preserve"> </w:t>
      </w:r>
      <w:r>
        <w:rPr>
          <w:sz w:val="24"/>
        </w:rPr>
        <w:t>Culture Industry</w:t>
      </w:r>
      <w:r>
        <w:rPr>
          <w:rFonts w:hint="eastAsia"/>
          <w:sz w:val="24"/>
        </w:rPr>
        <w:t>；</w:t>
      </w:r>
      <w:r>
        <w:rPr>
          <w:sz w:val="24"/>
        </w:rPr>
        <w:t>New Fourth Army</w:t>
      </w:r>
      <w:r>
        <w:rPr>
          <w:rFonts w:hint="eastAsia"/>
          <w:sz w:val="24"/>
        </w:rPr>
        <w:t>；</w:t>
      </w:r>
      <w:r>
        <w:rPr>
          <w:sz w:val="24"/>
        </w:rPr>
        <w:t>Yancheng</w:t>
      </w:r>
      <w:r>
        <w:rPr>
          <w:rFonts w:hint="eastAsia"/>
          <w:sz w:val="24"/>
        </w:rPr>
        <w:t>；</w:t>
      </w:r>
      <w:r>
        <w:rPr>
          <w:sz w:val="24"/>
        </w:rPr>
        <w:t>Develop</w:t>
      </w:r>
      <w:r>
        <w:rPr>
          <w:rFonts w:hint="eastAsia"/>
          <w:sz w:val="24"/>
        </w:rPr>
        <w:t>；</w:t>
      </w:r>
      <w:r>
        <w:rPr>
          <w:sz w:val="24"/>
        </w:rPr>
        <w:t>Countermeasure</w:t>
      </w:r>
    </w:p>
    <w:p w:rsidR="00C135C3" w:rsidRDefault="00C135C3">
      <w:pPr>
        <w:spacing w:line="400" w:lineRule="exact"/>
        <w:rPr>
          <w:szCs w:val="21"/>
        </w:rPr>
      </w:pPr>
    </w:p>
    <w:p w:rsidR="00C135C3" w:rsidRDefault="00225CF0">
      <w:pPr>
        <w:spacing w:line="400" w:lineRule="exact"/>
        <w:rPr>
          <w:szCs w:val="21"/>
        </w:rPr>
      </w:pPr>
      <w:r>
        <w:pict>
          <v:shape id="矩形标注 11" o:spid="_x0000_s1064" type="#_x0000_t61" style="position:absolute;left:0;text-align:left;margin-left:297pt;margin-top:2.4pt;width:126pt;height:51.2pt;z-index:2516776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" adj="-5529,-17360">
            <v:textbox>
              <w:txbxContent>
                <w:p w:rsidR="00CB5E5E" w:rsidRDefault="00CB5E5E">
                  <w:pPr>
                    <w:rPr>
                      <w:rFonts w:ascii="宋体" w:hAnsi="宋体"/>
                      <w:sz w:val="20"/>
                      <w:szCs w:val="20"/>
                    </w:rPr>
                  </w:pPr>
                  <w:r>
                    <w:rPr>
                      <w:rFonts w:ascii="宋体" w:hAnsi="宋体"/>
                      <w:sz w:val="20"/>
                      <w:szCs w:val="20"/>
                    </w:rPr>
                    <w:t>T</w:t>
                  </w:r>
                  <w:r>
                    <w:rPr>
                      <w:rFonts w:ascii="宋体" w:hAnsi="宋体" w:hint="eastAsia"/>
                      <w:sz w:val="20"/>
                      <w:szCs w:val="20"/>
                    </w:rPr>
                    <w:t>imes</w:t>
                  </w:r>
                  <w:r>
                    <w:rPr>
                      <w:rFonts w:ascii="宋体" w:hAnsi="宋体"/>
                      <w:sz w:val="20"/>
                      <w:szCs w:val="20"/>
                    </w:rPr>
                    <w:t xml:space="preserve"> </w:t>
                  </w:r>
                  <w:r>
                    <w:rPr>
                      <w:rFonts w:ascii="宋体" w:hAnsi="宋体" w:hint="eastAsia"/>
                      <w:sz w:val="20"/>
                      <w:szCs w:val="20"/>
                    </w:rPr>
                    <w:t>N</w:t>
                  </w:r>
                  <w:r>
                    <w:rPr>
                      <w:rFonts w:ascii="宋体" w:hAnsi="宋体"/>
                      <w:sz w:val="20"/>
                      <w:szCs w:val="20"/>
                    </w:rPr>
                    <w:t>ew</w:t>
                  </w:r>
                  <w:r>
                    <w:rPr>
                      <w:rFonts w:ascii="宋体" w:hAnsi="宋体" w:hint="eastAsia"/>
                      <w:sz w:val="20"/>
                      <w:szCs w:val="20"/>
                    </w:rPr>
                    <w:t xml:space="preserve"> Roman小四号或五号，行距20磅，段前段后0行</w:t>
                  </w:r>
                </w:p>
              </w:txbxContent>
            </v:textbox>
          </v:shape>
        </w:pict>
      </w:r>
    </w:p>
    <w:p w:rsidR="00C135C3" w:rsidRDefault="00C135C3">
      <w:pPr>
        <w:rPr>
          <w:szCs w:val="21"/>
        </w:rPr>
        <w:sectPr w:rsidR="00C135C3">
          <w:headerReference w:type="default" r:id="rId17"/>
          <w:footerReference w:type="default" r:id="rId18"/>
          <w:footnotePr>
            <w:numFmt w:val="decimalEnclosedCircleChinese"/>
            <w:numRestart w:val="eachPage"/>
          </w:footnotePr>
          <w:pgSz w:w="11906" w:h="16838"/>
          <w:pgMar w:top="1440" w:right="1800" w:bottom="1440" w:left="1800" w:header="851" w:footer="992" w:gutter="0"/>
          <w:cols w:space="425"/>
          <w:docGrid w:type="lines" w:linePitch="312"/>
        </w:sectPr>
      </w:pPr>
    </w:p>
    <w:p w:rsidR="00C135C3" w:rsidRDefault="00225CF0">
      <w:pPr>
        <w:spacing w:line="240" w:lineRule="atLeast"/>
        <w:jc w:val="center"/>
        <w:rPr>
          <w:rFonts w:ascii="宋体" w:hAnsi="宋体"/>
          <w:b/>
          <w:sz w:val="36"/>
          <w:szCs w:val="36"/>
        </w:rPr>
      </w:pPr>
      <w:bookmarkStart w:id="46" w:name="_Toc499585557"/>
      <w:bookmarkStart w:id="47" w:name="_Toc19490"/>
      <w:r>
        <w:lastRenderedPageBreak/>
        <w:pict>
          <v:shape id="矩形标注 10" o:spid="_x0000_s1063" type="#_x0000_t61" style="position:absolute;left:0;text-align:left;margin-left:327.45pt;margin-top:42.9pt;width:126pt;height:54.7pt;z-index:2516746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" adj="-10646,-10135">
            <v:textbox>
              <w:txbxContent>
                <w:p w:rsidR="00CB5E5E" w:rsidRDefault="00CB5E5E">
                  <w:r>
                    <w:rPr>
                      <w:rFonts w:ascii="宋体" w:hAnsi="宋体" w:hint="eastAsia"/>
                      <w:sz w:val="20"/>
                      <w:szCs w:val="20"/>
                    </w:rPr>
                    <w:t>使用word的</w:t>
                  </w:r>
                  <w:r>
                    <w:rPr>
                      <w:rFonts w:ascii="宋体" w:hAnsi="宋体"/>
                      <w:sz w:val="20"/>
                      <w:szCs w:val="20"/>
                    </w:rPr>
                    <w:t>目录自动生成功能</w:t>
                  </w:r>
                  <w:r>
                    <w:rPr>
                      <w:rFonts w:ascii="宋体" w:hAnsi="宋体" w:hint="eastAsia"/>
                      <w:sz w:val="20"/>
                      <w:szCs w:val="20"/>
                    </w:rPr>
                    <w:t>。目录中</w:t>
                  </w:r>
                  <w:r>
                    <w:rPr>
                      <w:rFonts w:ascii="宋体" w:hAnsi="宋体"/>
                      <w:sz w:val="20"/>
                      <w:szCs w:val="20"/>
                    </w:rPr>
                    <w:t>论文的主体部分</w:t>
                  </w:r>
                  <w:r>
                    <w:rPr>
                      <w:rFonts w:ascii="宋体" w:hAnsi="宋体" w:hint="eastAsia"/>
                      <w:sz w:val="20"/>
                      <w:szCs w:val="20"/>
                    </w:rPr>
                    <w:t>要有</w:t>
                  </w:r>
                  <w:r>
                    <w:rPr>
                      <w:rFonts w:ascii="宋体" w:hAnsi="宋体"/>
                      <w:sz w:val="20"/>
                      <w:szCs w:val="20"/>
                    </w:rPr>
                    <w:t>三级标题。</w:t>
                  </w:r>
                </w:p>
              </w:txbxContent>
            </v:textbox>
          </v:shape>
        </w:pict>
      </w:r>
      <w:r w:rsidR="00CB5E5E">
        <w:rPr>
          <w:rFonts w:ascii="宋体" w:hAnsi="宋体" w:hint="eastAsia"/>
          <w:b/>
          <w:sz w:val="36"/>
          <w:szCs w:val="36"/>
        </w:rPr>
        <w:t>目  录</w:t>
      </w:r>
      <w:bookmarkStart w:id="48" w:name="_Toc213469311"/>
      <w:bookmarkStart w:id="49" w:name="_Toc213492278"/>
      <w:bookmarkEnd w:id="46"/>
      <w:r w:rsidR="00CB5E5E">
        <w:fldChar w:fldCharType="begin"/>
      </w:r>
      <w:r w:rsidR="00CB5E5E">
        <w:instrText xml:space="preserve"> TOC \o "1-3" \h \z \u </w:instrText>
      </w:r>
      <w:r w:rsidR="00CB5E5E">
        <w:fldChar w:fldCharType="separate"/>
      </w:r>
      <w:bookmarkEnd w:id="47"/>
    </w:p>
    <w:p w:rsidR="00C135C3" w:rsidRDefault="00225CF0">
      <w:pPr>
        <w:pStyle w:val="10"/>
        <w:rPr>
          <w:rFonts w:eastAsiaTheme="minorEastAsia" w:cstheme="minorBidi"/>
        </w:rPr>
      </w:pPr>
      <w:hyperlink w:anchor="_Toc499585555" w:history="1">
        <w:r w:rsidR="00CB5E5E">
          <w:rPr>
            <w:rStyle w:val="ab"/>
            <w:rFonts w:hint="eastAsia"/>
          </w:rPr>
          <w:t>摘</w:t>
        </w:r>
        <w:r w:rsidR="00CB5E5E">
          <w:rPr>
            <w:rStyle w:val="ab"/>
          </w:rPr>
          <w:t xml:space="preserve">  </w:t>
        </w:r>
        <w:r w:rsidR="00CB5E5E">
          <w:rPr>
            <w:rStyle w:val="ab"/>
            <w:rFonts w:hint="eastAsia"/>
          </w:rPr>
          <w:t>要</w:t>
        </w:r>
        <w:r w:rsidR="00CB5E5E">
          <w:tab/>
        </w:r>
        <w:r w:rsidR="00CB5E5E">
          <w:fldChar w:fldCharType="begin"/>
        </w:r>
        <w:r w:rsidR="00CB5E5E">
          <w:instrText xml:space="preserve"> PAGEREF _Toc499585555 \h </w:instrText>
        </w:r>
        <w:r w:rsidR="00CB5E5E">
          <w:fldChar w:fldCharType="separate"/>
        </w:r>
        <w:r w:rsidR="0012427F">
          <w:rPr>
            <w:noProof/>
          </w:rPr>
          <w:t>24</w:t>
        </w:r>
        <w:r w:rsidR="00CB5E5E">
          <w:fldChar w:fldCharType="end"/>
        </w:r>
      </w:hyperlink>
    </w:p>
    <w:p w:rsidR="00C135C3" w:rsidRDefault="00225CF0">
      <w:pPr>
        <w:pStyle w:val="10"/>
        <w:rPr>
          <w:rFonts w:eastAsiaTheme="minorEastAsia" w:cstheme="minorBidi"/>
        </w:rPr>
      </w:pPr>
      <w:hyperlink w:anchor="_Toc499585556" w:history="1">
        <w:r w:rsidR="00CB5E5E">
          <w:rPr>
            <w:rStyle w:val="ab"/>
          </w:rPr>
          <w:t>Abstract</w:t>
        </w:r>
        <w:r w:rsidR="00CB5E5E">
          <w:tab/>
        </w:r>
        <w:r w:rsidR="00CB5E5E">
          <w:fldChar w:fldCharType="begin"/>
        </w:r>
        <w:r w:rsidR="00CB5E5E">
          <w:instrText xml:space="preserve"> PAGEREF _Toc499585556 \h </w:instrText>
        </w:r>
        <w:r w:rsidR="00CB5E5E">
          <w:fldChar w:fldCharType="separate"/>
        </w:r>
        <w:r w:rsidR="0012427F">
          <w:rPr>
            <w:noProof/>
          </w:rPr>
          <w:t>25</w:t>
        </w:r>
        <w:r w:rsidR="00CB5E5E">
          <w:fldChar w:fldCharType="end"/>
        </w:r>
      </w:hyperlink>
    </w:p>
    <w:p w:rsidR="00C135C3" w:rsidRDefault="00225CF0">
      <w:pPr>
        <w:pStyle w:val="10"/>
        <w:rPr>
          <w:rFonts w:eastAsiaTheme="minorEastAsia" w:cstheme="minorBidi"/>
        </w:rPr>
      </w:pPr>
      <w:hyperlink w:anchor="_Toc499585557" w:history="1">
        <w:r w:rsidR="00CB5E5E">
          <w:rPr>
            <w:rStyle w:val="ab"/>
            <w:rFonts w:hint="eastAsia"/>
          </w:rPr>
          <w:t>目</w:t>
        </w:r>
        <w:r w:rsidR="00CB5E5E">
          <w:rPr>
            <w:rStyle w:val="ab"/>
          </w:rPr>
          <w:t xml:space="preserve">  </w:t>
        </w:r>
        <w:r w:rsidR="00CB5E5E">
          <w:rPr>
            <w:rStyle w:val="ab"/>
            <w:rFonts w:hint="eastAsia"/>
          </w:rPr>
          <w:t>录</w:t>
        </w:r>
        <w:r w:rsidR="00CB5E5E">
          <w:tab/>
        </w:r>
        <w:r w:rsidR="00CB5E5E">
          <w:fldChar w:fldCharType="begin"/>
        </w:r>
        <w:r w:rsidR="00CB5E5E">
          <w:instrText xml:space="preserve"> PAGEREF _Toc499585557 \h </w:instrText>
        </w:r>
        <w:r w:rsidR="00CB5E5E">
          <w:fldChar w:fldCharType="separate"/>
        </w:r>
        <w:r w:rsidR="0012427F">
          <w:rPr>
            <w:noProof/>
          </w:rPr>
          <w:t>26</w:t>
        </w:r>
        <w:r w:rsidR="00CB5E5E">
          <w:fldChar w:fldCharType="end"/>
        </w:r>
      </w:hyperlink>
    </w:p>
    <w:p w:rsidR="00C135C3" w:rsidRDefault="00225CF0">
      <w:pPr>
        <w:pStyle w:val="10"/>
        <w:rPr>
          <w:rFonts w:eastAsiaTheme="minorEastAsia" w:cstheme="minorBidi"/>
        </w:rPr>
      </w:pPr>
      <w:hyperlink w:anchor="_Toc499585558" w:history="1">
        <w:r w:rsidR="00CB5E5E">
          <w:rPr>
            <w:rStyle w:val="ab"/>
            <w:rFonts w:hint="eastAsia"/>
          </w:rPr>
          <w:t>导</w:t>
        </w:r>
        <w:r w:rsidR="00CB5E5E">
          <w:rPr>
            <w:rStyle w:val="ab"/>
          </w:rPr>
          <w:t xml:space="preserve">  </w:t>
        </w:r>
        <w:r w:rsidR="00CB5E5E">
          <w:rPr>
            <w:rStyle w:val="ab"/>
            <w:rFonts w:hint="eastAsia"/>
          </w:rPr>
          <w:t>言</w:t>
        </w:r>
        <w:r w:rsidR="00CB5E5E">
          <w:tab/>
        </w:r>
        <w:r w:rsidR="00CB5E5E">
          <w:fldChar w:fldCharType="begin"/>
        </w:r>
        <w:r w:rsidR="00CB5E5E">
          <w:instrText xml:space="preserve"> PAGEREF _Toc499585558 \h </w:instrText>
        </w:r>
        <w:r w:rsidR="00CB5E5E">
          <w:fldChar w:fldCharType="separate"/>
        </w:r>
        <w:r w:rsidR="0012427F">
          <w:rPr>
            <w:noProof/>
          </w:rPr>
          <w:t>27</w:t>
        </w:r>
        <w:r w:rsidR="00CB5E5E">
          <w:fldChar w:fldCharType="end"/>
        </w:r>
      </w:hyperlink>
    </w:p>
    <w:p w:rsidR="00C135C3" w:rsidRDefault="00225CF0">
      <w:pPr>
        <w:pStyle w:val="10"/>
        <w:rPr>
          <w:rFonts w:eastAsiaTheme="minorEastAsia" w:cstheme="minorBidi"/>
          <w:sz w:val="21"/>
          <w:szCs w:val="22"/>
        </w:rPr>
      </w:pPr>
      <w:hyperlink w:anchor="_Toc499585559" w:history="1">
        <w:r w:rsidR="00CB5E5E">
          <w:rPr>
            <w:rStyle w:val="ab"/>
            <w:rFonts w:hint="eastAsia"/>
          </w:rPr>
          <w:t>第一章</w:t>
        </w:r>
        <w:r w:rsidR="00CB5E5E">
          <w:rPr>
            <w:rStyle w:val="ab"/>
          </w:rPr>
          <w:t xml:space="preserve"> </w:t>
        </w:r>
        <w:r w:rsidR="00CB5E5E">
          <w:rPr>
            <w:rStyle w:val="ab"/>
            <w:rFonts w:hint="eastAsia"/>
          </w:rPr>
          <w:t>新四军文化产业开发研究的相关概念和理论阐述</w:t>
        </w:r>
        <w:r w:rsidR="00CB5E5E">
          <w:tab/>
        </w:r>
        <w:r w:rsidR="00CB5E5E">
          <w:fldChar w:fldCharType="begin"/>
        </w:r>
        <w:r w:rsidR="00CB5E5E">
          <w:instrText xml:space="preserve"> PAGEREF _Toc499585559 \h </w:instrText>
        </w:r>
        <w:r w:rsidR="00CB5E5E">
          <w:fldChar w:fldCharType="separate"/>
        </w:r>
        <w:r w:rsidR="0012427F">
          <w:rPr>
            <w:noProof/>
          </w:rPr>
          <w:t>28</w:t>
        </w:r>
        <w:r w:rsidR="00CB5E5E">
          <w:fldChar w:fldCharType="end"/>
        </w:r>
      </w:hyperlink>
    </w:p>
    <w:p w:rsidR="00C135C3" w:rsidRDefault="00225CF0">
      <w:pPr>
        <w:pStyle w:val="21"/>
        <w:rPr>
          <w:rFonts w:eastAsiaTheme="minorEastAsia" w:cstheme="minorBidi"/>
        </w:rPr>
      </w:pPr>
      <w:hyperlink w:anchor="_Toc499585560" w:history="1">
        <w:r w:rsidR="00CB5E5E">
          <w:rPr>
            <w:rStyle w:val="ab"/>
            <w:rFonts w:hint="eastAsia"/>
          </w:rPr>
          <w:t>一、新四军文化产业的内涵</w:t>
        </w:r>
        <w:r w:rsidR="00CB5E5E">
          <w:tab/>
        </w:r>
        <w:r w:rsidR="00CB5E5E">
          <w:fldChar w:fldCharType="begin"/>
        </w:r>
        <w:r w:rsidR="00CB5E5E">
          <w:instrText xml:space="preserve"> PAGEREF _Toc499585560 \h </w:instrText>
        </w:r>
        <w:r w:rsidR="00CB5E5E">
          <w:fldChar w:fldCharType="separate"/>
        </w:r>
        <w:r w:rsidR="0012427F">
          <w:rPr>
            <w:noProof/>
          </w:rPr>
          <w:t>28</w:t>
        </w:r>
        <w:r w:rsidR="00CB5E5E">
          <w:fldChar w:fldCharType="end"/>
        </w:r>
      </w:hyperlink>
    </w:p>
    <w:p w:rsidR="00C135C3" w:rsidRDefault="00225CF0">
      <w:pPr>
        <w:pStyle w:val="3"/>
        <w:tabs>
          <w:tab w:val="right" w:leader="dot" w:pos="8296"/>
        </w:tabs>
        <w:rPr>
          <w:rFonts w:eastAsiaTheme="minorEastAsia" w:cstheme="minorBidi"/>
          <w:i w:val="0"/>
          <w:iCs w:val="0"/>
          <w:sz w:val="21"/>
          <w:szCs w:val="21"/>
        </w:rPr>
      </w:pPr>
      <w:hyperlink w:anchor="_Toc499585561" w:history="1">
        <w:r w:rsidR="00CB5E5E">
          <w:rPr>
            <w:rStyle w:val="ab"/>
            <w:rFonts w:ascii="宋体" w:hAnsi="宋体" w:cs="宋体" w:hint="eastAsia"/>
            <w:b/>
            <w:bCs/>
            <w:i w:val="0"/>
            <w:sz w:val="21"/>
            <w:szCs w:val="21"/>
          </w:rPr>
          <w:t>（一）文化与新四军文化</w:t>
        </w:r>
        <w:r w:rsidR="00CB5E5E">
          <w:rPr>
            <w:i w:val="0"/>
            <w:sz w:val="21"/>
            <w:szCs w:val="21"/>
          </w:rPr>
          <w:tab/>
        </w:r>
        <w:r w:rsidR="00CB5E5E">
          <w:rPr>
            <w:i w:val="0"/>
            <w:sz w:val="21"/>
            <w:szCs w:val="21"/>
          </w:rPr>
          <w:fldChar w:fldCharType="begin"/>
        </w:r>
        <w:r w:rsidR="00CB5E5E">
          <w:rPr>
            <w:i w:val="0"/>
            <w:sz w:val="21"/>
            <w:szCs w:val="21"/>
          </w:rPr>
          <w:instrText xml:space="preserve"> PAGEREF _Toc499585561 \h </w:instrText>
        </w:r>
        <w:r w:rsidR="00CB5E5E">
          <w:rPr>
            <w:i w:val="0"/>
            <w:sz w:val="21"/>
            <w:szCs w:val="21"/>
          </w:rPr>
        </w:r>
        <w:r w:rsidR="00CB5E5E">
          <w:rPr>
            <w:i w:val="0"/>
            <w:sz w:val="21"/>
            <w:szCs w:val="21"/>
          </w:rPr>
          <w:fldChar w:fldCharType="separate"/>
        </w:r>
        <w:r w:rsidR="0012427F">
          <w:rPr>
            <w:i w:val="0"/>
            <w:noProof/>
            <w:sz w:val="21"/>
            <w:szCs w:val="21"/>
          </w:rPr>
          <w:t>28</w:t>
        </w:r>
        <w:r w:rsidR="00CB5E5E">
          <w:rPr>
            <w:i w:val="0"/>
            <w:sz w:val="21"/>
            <w:szCs w:val="21"/>
          </w:rPr>
          <w:fldChar w:fldCharType="end"/>
        </w:r>
      </w:hyperlink>
    </w:p>
    <w:p w:rsidR="00C135C3" w:rsidRDefault="00225CF0">
      <w:pPr>
        <w:pStyle w:val="3"/>
        <w:tabs>
          <w:tab w:val="right" w:leader="dot" w:pos="8296"/>
        </w:tabs>
        <w:rPr>
          <w:rFonts w:eastAsiaTheme="minorEastAsia" w:cstheme="minorBidi"/>
          <w:i w:val="0"/>
          <w:iCs w:val="0"/>
          <w:sz w:val="21"/>
          <w:szCs w:val="21"/>
        </w:rPr>
      </w:pPr>
      <w:hyperlink w:anchor="_Toc499585562" w:history="1">
        <w:r w:rsidR="00CB5E5E">
          <w:rPr>
            <w:rStyle w:val="ab"/>
            <w:rFonts w:ascii="宋体" w:hAnsi="宋体" w:cs="宋体" w:hint="eastAsia"/>
            <w:b/>
            <w:bCs/>
            <w:i w:val="0"/>
            <w:sz w:val="21"/>
            <w:szCs w:val="21"/>
          </w:rPr>
          <w:t>（二）文化产业与新四军文化产业</w:t>
        </w:r>
        <w:r w:rsidR="00CB5E5E">
          <w:rPr>
            <w:i w:val="0"/>
            <w:sz w:val="21"/>
            <w:szCs w:val="21"/>
          </w:rPr>
          <w:tab/>
        </w:r>
        <w:r w:rsidR="00CB5E5E">
          <w:rPr>
            <w:i w:val="0"/>
            <w:sz w:val="21"/>
            <w:szCs w:val="21"/>
          </w:rPr>
          <w:fldChar w:fldCharType="begin"/>
        </w:r>
        <w:r w:rsidR="00CB5E5E">
          <w:rPr>
            <w:i w:val="0"/>
            <w:sz w:val="21"/>
            <w:szCs w:val="21"/>
          </w:rPr>
          <w:instrText xml:space="preserve"> PAGEREF _Toc499585562 \h </w:instrText>
        </w:r>
        <w:r w:rsidR="00CB5E5E">
          <w:rPr>
            <w:i w:val="0"/>
            <w:sz w:val="21"/>
            <w:szCs w:val="21"/>
          </w:rPr>
        </w:r>
        <w:r w:rsidR="00CB5E5E">
          <w:rPr>
            <w:i w:val="0"/>
            <w:sz w:val="21"/>
            <w:szCs w:val="21"/>
          </w:rPr>
          <w:fldChar w:fldCharType="separate"/>
        </w:r>
        <w:r w:rsidR="0012427F">
          <w:rPr>
            <w:i w:val="0"/>
            <w:noProof/>
            <w:sz w:val="21"/>
            <w:szCs w:val="21"/>
          </w:rPr>
          <w:t>28</w:t>
        </w:r>
        <w:r w:rsidR="00CB5E5E">
          <w:rPr>
            <w:i w:val="0"/>
            <w:sz w:val="21"/>
            <w:szCs w:val="21"/>
          </w:rPr>
          <w:fldChar w:fldCharType="end"/>
        </w:r>
      </w:hyperlink>
    </w:p>
    <w:p w:rsidR="00C135C3" w:rsidRDefault="00225CF0">
      <w:pPr>
        <w:pStyle w:val="3"/>
        <w:tabs>
          <w:tab w:val="right" w:leader="dot" w:pos="8296"/>
        </w:tabs>
        <w:rPr>
          <w:rFonts w:eastAsiaTheme="minorEastAsia" w:cstheme="minorBidi"/>
          <w:i w:val="0"/>
          <w:iCs w:val="0"/>
          <w:sz w:val="21"/>
          <w:szCs w:val="21"/>
        </w:rPr>
      </w:pPr>
      <w:hyperlink w:anchor="_Toc499585563" w:history="1">
        <w:r w:rsidR="00CB5E5E">
          <w:rPr>
            <w:rStyle w:val="ab"/>
            <w:rFonts w:ascii="宋体" w:hAnsi="宋体" w:cs="宋体"/>
            <w:b/>
            <w:bCs/>
            <w:i w:val="0"/>
            <w:sz w:val="21"/>
            <w:szCs w:val="21"/>
          </w:rPr>
          <w:t>……</w:t>
        </w:r>
        <w:r w:rsidR="00CB5E5E">
          <w:rPr>
            <w:i w:val="0"/>
            <w:sz w:val="21"/>
            <w:szCs w:val="21"/>
          </w:rPr>
          <w:tab/>
        </w:r>
        <w:r w:rsidR="00CB5E5E">
          <w:rPr>
            <w:i w:val="0"/>
            <w:sz w:val="21"/>
            <w:szCs w:val="21"/>
          </w:rPr>
          <w:fldChar w:fldCharType="begin"/>
        </w:r>
        <w:r w:rsidR="00CB5E5E">
          <w:rPr>
            <w:i w:val="0"/>
            <w:sz w:val="21"/>
            <w:szCs w:val="21"/>
          </w:rPr>
          <w:instrText xml:space="preserve"> PAGEREF _Toc499585563 \h </w:instrText>
        </w:r>
        <w:r w:rsidR="00CB5E5E">
          <w:rPr>
            <w:i w:val="0"/>
            <w:sz w:val="21"/>
            <w:szCs w:val="21"/>
          </w:rPr>
        </w:r>
        <w:r w:rsidR="00CB5E5E">
          <w:rPr>
            <w:i w:val="0"/>
            <w:sz w:val="21"/>
            <w:szCs w:val="21"/>
          </w:rPr>
          <w:fldChar w:fldCharType="separate"/>
        </w:r>
        <w:r w:rsidR="0012427F">
          <w:rPr>
            <w:i w:val="0"/>
            <w:noProof/>
            <w:sz w:val="21"/>
            <w:szCs w:val="21"/>
          </w:rPr>
          <w:t>29</w:t>
        </w:r>
        <w:r w:rsidR="00CB5E5E">
          <w:rPr>
            <w:i w:val="0"/>
            <w:sz w:val="21"/>
            <w:szCs w:val="21"/>
          </w:rPr>
          <w:fldChar w:fldCharType="end"/>
        </w:r>
      </w:hyperlink>
    </w:p>
    <w:p w:rsidR="00C135C3" w:rsidRDefault="00225CF0">
      <w:pPr>
        <w:pStyle w:val="3"/>
        <w:tabs>
          <w:tab w:val="right" w:leader="dot" w:pos="8296"/>
        </w:tabs>
        <w:rPr>
          <w:rFonts w:eastAsiaTheme="minorEastAsia" w:cstheme="minorBidi"/>
          <w:i w:val="0"/>
          <w:iCs w:val="0"/>
          <w:sz w:val="21"/>
          <w:szCs w:val="21"/>
        </w:rPr>
      </w:pPr>
      <w:hyperlink w:anchor="_Toc499585564" w:history="1">
        <w:r w:rsidR="00CB5E5E">
          <w:rPr>
            <w:rStyle w:val="ab"/>
            <w:rFonts w:ascii="宋体" w:hAnsi="宋体" w:cs="宋体"/>
            <w:b/>
            <w:bCs/>
            <w:i w:val="0"/>
            <w:sz w:val="21"/>
            <w:szCs w:val="21"/>
          </w:rPr>
          <w:t>……</w:t>
        </w:r>
        <w:r w:rsidR="00CB5E5E">
          <w:rPr>
            <w:i w:val="0"/>
            <w:sz w:val="21"/>
            <w:szCs w:val="21"/>
          </w:rPr>
          <w:tab/>
        </w:r>
        <w:r w:rsidR="00CB5E5E">
          <w:rPr>
            <w:i w:val="0"/>
            <w:sz w:val="21"/>
            <w:szCs w:val="21"/>
          </w:rPr>
          <w:fldChar w:fldCharType="begin"/>
        </w:r>
        <w:r w:rsidR="00CB5E5E">
          <w:rPr>
            <w:i w:val="0"/>
            <w:sz w:val="21"/>
            <w:szCs w:val="21"/>
          </w:rPr>
          <w:instrText xml:space="preserve"> PAGEREF _Toc499585564 \h </w:instrText>
        </w:r>
        <w:r w:rsidR="00CB5E5E">
          <w:rPr>
            <w:i w:val="0"/>
            <w:sz w:val="21"/>
            <w:szCs w:val="21"/>
          </w:rPr>
        </w:r>
        <w:r w:rsidR="00CB5E5E">
          <w:rPr>
            <w:i w:val="0"/>
            <w:sz w:val="21"/>
            <w:szCs w:val="21"/>
          </w:rPr>
          <w:fldChar w:fldCharType="separate"/>
        </w:r>
        <w:r w:rsidR="0012427F">
          <w:rPr>
            <w:i w:val="0"/>
            <w:noProof/>
            <w:sz w:val="21"/>
            <w:szCs w:val="21"/>
          </w:rPr>
          <w:t>29</w:t>
        </w:r>
        <w:r w:rsidR="00CB5E5E">
          <w:rPr>
            <w:i w:val="0"/>
            <w:sz w:val="21"/>
            <w:szCs w:val="21"/>
          </w:rPr>
          <w:fldChar w:fldCharType="end"/>
        </w:r>
      </w:hyperlink>
    </w:p>
    <w:p w:rsidR="00C135C3" w:rsidRDefault="00225CF0">
      <w:pPr>
        <w:pStyle w:val="21"/>
        <w:rPr>
          <w:rFonts w:eastAsiaTheme="minorEastAsia" w:cstheme="minorBidi"/>
          <w:sz w:val="21"/>
          <w:szCs w:val="22"/>
        </w:rPr>
      </w:pPr>
      <w:hyperlink w:anchor="_Toc499585565" w:history="1">
        <w:r w:rsidR="00CB5E5E">
          <w:rPr>
            <w:rStyle w:val="ab"/>
            <w:rFonts w:hint="eastAsia"/>
          </w:rPr>
          <w:t>二、新四军文化产业的特征</w:t>
        </w:r>
        <w:r w:rsidR="00CB5E5E">
          <w:tab/>
        </w:r>
        <w:r w:rsidR="00CB5E5E">
          <w:fldChar w:fldCharType="begin"/>
        </w:r>
        <w:r w:rsidR="00CB5E5E">
          <w:instrText xml:space="preserve"> PAGEREF _Toc499585565 \h </w:instrText>
        </w:r>
        <w:r w:rsidR="00CB5E5E">
          <w:fldChar w:fldCharType="separate"/>
        </w:r>
        <w:r w:rsidR="0012427F">
          <w:rPr>
            <w:noProof/>
          </w:rPr>
          <w:t>29</w:t>
        </w:r>
        <w:r w:rsidR="00CB5E5E">
          <w:fldChar w:fldCharType="end"/>
        </w:r>
      </w:hyperlink>
    </w:p>
    <w:p w:rsidR="00C135C3" w:rsidRDefault="00225CF0">
      <w:pPr>
        <w:pStyle w:val="3"/>
        <w:tabs>
          <w:tab w:val="right" w:leader="dot" w:pos="8296"/>
        </w:tabs>
        <w:rPr>
          <w:rFonts w:eastAsiaTheme="minorEastAsia" w:cstheme="minorBidi"/>
          <w:i w:val="0"/>
          <w:iCs w:val="0"/>
          <w:sz w:val="21"/>
          <w:szCs w:val="22"/>
        </w:rPr>
      </w:pPr>
      <w:hyperlink w:anchor="_Toc499585566" w:history="1">
        <w:r w:rsidR="00CB5E5E">
          <w:rPr>
            <w:rStyle w:val="ab"/>
            <w:rFonts w:ascii="宋体" w:hAnsi="宋体" w:cs="宋体"/>
            <w:b/>
            <w:bCs/>
            <w:i w:val="0"/>
          </w:rPr>
          <w:t>……</w:t>
        </w:r>
        <w:r w:rsidR="00CB5E5E">
          <w:rPr>
            <w:i w:val="0"/>
          </w:rPr>
          <w:tab/>
        </w:r>
        <w:r w:rsidR="00CB5E5E">
          <w:rPr>
            <w:i w:val="0"/>
          </w:rPr>
          <w:fldChar w:fldCharType="begin"/>
        </w:r>
        <w:r w:rsidR="00CB5E5E">
          <w:rPr>
            <w:i w:val="0"/>
          </w:rPr>
          <w:instrText xml:space="preserve"> PAGEREF _Toc499585566 \h </w:instrText>
        </w:r>
        <w:r w:rsidR="00CB5E5E">
          <w:rPr>
            <w:i w:val="0"/>
          </w:rPr>
        </w:r>
        <w:r w:rsidR="00CB5E5E">
          <w:rPr>
            <w:i w:val="0"/>
          </w:rPr>
          <w:fldChar w:fldCharType="separate"/>
        </w:r>
        <w:r w:rsidR="0012427F">
          <w:rPr>
            <w:i w:val="0"/>
            <w:noProof/>
          </w:rPr>
          <w:t>29</w:t>
        </w:r>
        <w:r w:rsidR="00CB5E5E">
          <w:rPr>
            <w:i w:val="0"/>
          </w:rPr>
          <w:fldChar w:fldCharType="end"/>
        </w:r>
      </w:hyperlink>
    </w:p>
    <w:p w:rsidR="00C135C3" w:rsidRDefault="00225CF0">
      <w:pPr>
        <w:pStyle w:val="3"/>
        <w:tabs>
          <w:tab w:val="right" w:leader="dot" w:pos="8296"/>
        </w:tabs>
        <w:rPr>
          <w:rFonts w:eastAsiaTheme="minorEastAsia" w:cstheme="minorBidi"/>
          <w:i w:val="0"/>
          <w:iCs w:val="0"/>
          <w:sz w:val="21"/>
          <w:szCs w:val="22"/>
        </w:rPr>
      </w:pPr>
      <w:hyperlink w:anchor="_Toc499585567" w:history="1">
        <w:r w:rsidR="00CB5E5E">
          <w:rPr>
            <w:rStyle w:val="ab"/>
            <w:rFonts w:ascii="宋体" w:hAnsi="宋体" w:cs="宋体"/>
            <w:b/>
            <w:bCs/>
            <w:i w:val="0"/>
          </w:rPr>
          <w:t>……</w:t>
        </w:r>
        <w:r w:rsidR="00CB5E5E">
          <w:rPr>
            <w:i w:val="0"/>
          </w:rPr>
          <w:tab/>
        </w:r>
        <w:r w:rsidR="00CB5E5E">
          <w:rPr>
            <w:i w:val="0"/>
          </w:rPr>
          <w:fldChar w:fldCharType="begin"/>
        </w:r>
        <w:r w:rsidR="00CB5E5E">
          <w:rPr>
            <w:i w:val="0"/>
          </w:rPr>
          <w:instrText xml:space="preserve"> PAGEREF _Toc499585567 \h </w:instrText>
        </w:r>
        <w:r w:rsidR="00CB5E5E">
          <w:rPr>
            <w:i w:val="0"/>
          </w:rPr>
        </w:r>
        <w:r w:rsidR="00CB5E5E">
          <w:rPr>
            <w:i w:val="0"/>
          </w:rPr>
          <w:fldChar w:fldCharType="separate"/>
        </w:r>
        <w:r w:rsidR="0012427F">
          <w:rPr>
            <w:i w:val="0"/>
            <w:noProof/>
          </w:rPr>
          <w:t>29</w:t>
        </w:r>
        <w:r w:rsidR="00CB5E5E">
          <w:rPr>
            <w:i w:val="0"/>
          </w:rPr>
          <w:fldChar w:fldCharType="end"/>
        </w:r>
      </w:hyperlink>
    </w:p>
    <w:p w:rsidR="00C135C3" w:rsidRDefault="00225CF0">
      <w:pPr>
        <w:pStyle w:val="21"/>
        <w:rPr>
          <w:rFonts w:eastAsiaTheme="minorEastAsia" w:cstheme="minorBidi"/>
          <w:sz w:val="21"/>
          <w:szCs w:val="22"/>
        </w:rPr>
      </w:pPr>
      <w:hyperlink w:anchor="_Toc499585568" w:history="1">
        <w:r w:rsidR="00CB5E5E">
          <w:rPr>
            <w:rStyle w:val="ab"/>
            <w:rFonts w:hint="eastAsia"/>
          </w:rPr>
          <w:t>三、新四军文化产业的分类</w:t>
        </w:r>
        <w:r w:rsidR="00CB5E5E">
          <w:tab/>
        </w:r>
        <w:r w:rsidR="00CB5E5E">
          <w:fldChar w:fldCharType="begin"/>
        </w:r>
        <w:r w:rsidR="00CB5E5E">
          <w:instrText xml:space="preserve"> PAGEREF _Toc499585568 \h </w:instrText>
        </w:r>
        <w:r w:rsidR="00CB5E5E">
          <w:fldChar w:fldCharType="separate"/>
        </w:r>
        <w:r w:rsidR="0012427F">
          <w:rPr>
            <w:noProof/>
          </w:rPr>
          <w:t>29</w:t>
        </w:r>
        <w:r w:rsidR="00CB5E5E">
          <w:fldChar w:fldCharType="end"/>
        </w:r>
      </w:hyperlink>
    </w:p>
    <w:p w:rsidR="00C135C3" w:rsidRDefault="00225CF0">
      <w:pPr>
        <w:pStyle w:val="3"/>
        <w:tabs>
          <w:tab w:val="right" w:leader="dot" w:pos="8296"/>
        </w:tabs>
        <w:rPr>
          <w:rFonts w:eastAsiaTheme="minorEastAsia" w:cstheme="minorBidi"/>
          <w:i w:val="0"/>
          <w:iCs w:val="0"/>
          <w:sz w:val="21"/>
          <w:szCs w:val="22"/>
        </w:rPr>
      </w:pPr>
      <w:hyperlink w:anchor="_Toc499585569" w:history="1">
        <w:r w:rsidR="00CB5E5E">
          <w:rPr>
            <w:rStyle w:val="ab"/>
            <w:rFonts w:ascii="宋体" w:hAnsi="宋体" w:cs="宋体"/>
            <w:b/>
            <w:bCs/>
          </w:rPr>
          <w:t>……</w:t>
        </w:r>
        <w:r w:rsidR="00CB5E5E">
          <w:tab/>
        </w:r>
        <w:r w:rsidR="00CB5E5E">
          <w:fldChar w:fldCharType="begin"/>
        </w:r>
        <w:r w:rsidR="00CB5E5E">
          <w:instrText xml:space="preserve"> PAGEREF _Toc499585569 \h </w:instrText>
        </w:r>
        <w:r w:rsidR="00CB5E5E">
          <w:fldChar w:fldCharType="separate"/>
        </w:r>
        <w:r w:rsidR="0012427F">
          <w:rPr>
            <w:noProof/>
          </w:rPr>
          <w:t>29</w:t>
        </w:r>
        <w:r w:rsidR="00CB5E5E">
          <w:fldChar w:fldCharType="end"/>
        </w:r>
      </w:hyperlink>
    </w:p>
    <w:p w:rsidR="00C135C3" w:rsidRDefault="00225CF0">
      <w:pPr>
        <w:pStyle w:val="10"/>
        <w:rPr>
          <w:rFonts w:eastAsiaTheme="minorEastAsia" w:cstheme="minorBidi"/>
        </w:rPr>
      </w:pPr>
      <w:hyperlink w:anchor="_Toc499585570" w:history="1">
        <w:r w:rsidR="00CB5E5E">
          <w:rPr>
            <w:rStyle w:val="ab"/>
            <w:rFonts w:hint="eastAsia"/>
          </w:rPr>
          <w:t>第二章</w:t>
        </w:r>
        <w:r w:rsidR="00CB5E5E">
          <w:rPr>
            <w:rStyle w:val="ab"/>
          </w:rPr>
          <w:t xml:space="preserve"> </w:t>
        </w:r>
        <w:r w:rsidR="00CB5E5E">
          <w:rPr>
            <w:rStyle w:val="ab"/>
            <w:rFonts w:hint="eastAsia"/>
          </w:rPr>
          <w:t>新四军文化产业开发的重要性和可行性分析</w:t>
        </w:r>
        <w:r w:rsidR="00CB5E5E">
          <w:tab/>
        </w:r>
        <w:r w:rsidR="00CB5E5E">
          <w:fldChar w:fldCharType="begin"/>
        </w:r>
        <w:r w:rsidR="00CB5E5E">
          <w:instrText xml:space="preserve"> PAGEREF _Toc499585570 \h </w:instrText>
        </w:r>
        <w:r w:rsidR="00CB5E5E">
          <w:fldChar w:fldCharType="separate"/>
        </w:r>
        <w:r w:rsidR="0012427F">
          <w:rPr>
            <w:noProof/>
          </w:rPr>
          <w:t>30</w:t>
        </w:r>
        <w:r w:rsidR="00CB5E5E">
          <w:fldChar w:fldCharType="end"/>
        </w:r>
      </w:hyperlink>
    </w:p>
    <w:p w:rsidR="00C135C3" w:rsidRDefault="00225CF0">
      <w:pPr>
        <w:pStyle w:val="21"/>
        <w:rPr>
          <w:rFonts w:eastAsiaTheme="minorEastAsia" w:cstheme="minorBidi"/>
          <w:sz w:val="21"/>
          <w:szCs w:val="22"/>
        </w:rPr>
      </w:pPr>
      <w:hyperlink w:anchor="_Toc499585571" w:history="1">
        <w:r w:rsidR="00CB5E5E">
          <w:rPr>
            <w:rStyle w:val="ab"/>
            <w:rFonts w:hint="eastAsia"/>
          </w:rPr>
          <w:t>一、盐城新四军文化产业开发的重要性</w:t>
        </w:r>
        <w:r w:rsidR="00CB5E5E">
          <w:tab/>
        </w:r>
        <w:r w:rsidR="00CB5E5E">
          <w:fldChar w:fldCharType="begin"/>
        </w:r>
        <w:r w:rsidR="00CB5E5E">
          <w:instrText xml:space="preserve"> PAGEREF _Toc499585571 \h </w:instrText>
        </w:r>
        <w:r w:rsidR="00CB5E5E">
          <w:fldChar w:fldCharType="separate"/>
        </w:r>
        <w:r w:rsidR="0012427F">
          <w:rPr>
            <w:noProof/>
          </w:rPr>
          <w:t>30</w:t>
        </w:r>
        <w:r w:rsidR="00CB5E5E">
          <w:fldChar w:fldCharType="end"/>
        </w:r>
      </w:hyperlink>
    </w:p>
    <w:p w:rsidR="00C135C3" w:rsidRDefault="00225CF0">
      <w:pPr>
        <w:pStyle w:val="21"/>
        <w:rPr>
          <w:rFonts w:eastAsiaTheme="minorEastAsia" w:cstheme="minorBidi"/>
          <w:sz w:val="21"/>
          <w:szCs w:val="22"/>
        </w:rPr>
      </w:pPr>
      <w:hyperlink w:anchor="_Toc499585572" w:history="1">
        <w:r w:rsidR="00CB5E5E">
          <w:rPr>
            <w:rStyle w:val="ab"/>
          </w:rPr>
          <w:t>……</w:t>
        </w:r>
        <w:r w:rsidR="00CB5E5E">
          <w:tab/>
        </w:r>
        <w:r w:rsidR="00CB5E5E">
          <w:fldChar w:fldCharType="begin"/>
        </w:r>
        <w:r w:rsidR="00CB5E5E">
          <w:instrText xml:space="preserve"> PAGEREF _Toc499585572 \h </w:instrText>
        </w:r>
        <w:r w:rsidR="00CB5E5E">
          <w:fldChar w:fldCharType="separate"/>
        </w:r>
        <w:r w:rsidR="0012427F">
          <w:rPr>
            <w:noProof/>
          </w:rPr>
          <w:t>30</w:t>
        </w:r>
        <w:r w:rsidR="00CB5E5E">
          <w:fldChar w:fldCharType="end"/>
        </w:r>
      </w:hyperlink>
    </w:p>
    <w:p w:rsidR="00C135C3" w:rsidRDefault="00225CF0">
      <w:pPr>
        <w:pStyle w:val="21"/>
        <w:rPr>
          <w:rFonts w:eastAsiaTheme="minorEastAsia" w:cstheme="minorBidi"/>
          <w:sz w:val="21"/>
          <w:szCs w:val="22"/>
        </w:rPr>
      </w:pPr>
      <w:hyperlink w:anchor="_Toc499585573" w:history="1">
        <w:r w:rsidR="00CB5E5E">
          <w:rPr>
            <w:rStyle w:val="ab"/>
          </w:rPr>
          <w:t>……</w:t>
        </w:r>
        <w:r w:rsidR="00CB5E5E">
          <w:tab/>
        </w:r>
        <w:r w:rsidR="00CB5E5E">
          <w:fldChar w:fldCharType="begin"/>
        </w:r>
        <w:r w:rsidR="00CB5E5E">
          <w:instrText xml:space="preserve"> PAGEREF _Toc499585573 \h </w:instrText>
        </w:r>
        <w:r w:rsidR="00CB5E5E">
          <w:fldChar w:fldCharType="separate"/>
        </w:r>
        <w:r w:rsidR="0012427F">
          <w:rPr>
            <w:noProof/>
          </w:rPr>
          <w:t>30</w:t>
        </w:r>
        <w:r w:rsidR="00CB5E5E">
          <w:fldChar w:fldCharType="end"/>
        </w:r>
      </w:hyperlink>
    </w:p>
    <w:p w:rsidR="00C135C3" w:rsidRDefault="00225CF0">
      <w:pPr>
        <w:pStyle w:val="10"/>
        <w:rPr>
          <w:rFonts w:eastAsiaTheme="minorEastAsia" w:cstheme="minorBidi"/>
          <w:sz w:val="21"/>
          <w:szCs w:val="22"/>
        </w:rPr>
      </w:pPr>
      <w:hyperlink w:anchor="_Toc499585574" w:history="1">
        <w:r w:rsidR="00CB5E5E">
          <w:rPr>
            <w:rStyle w:val="ab"/>
            <w:rFonts w:hint="eastAsia"/>
          </w:rPr>
          <w:t>第三章</w:t>
        </w:r>
        <w:r w:rsidR="00CB5E5E">
          <w:rPr>
            <w:rStyle w:val="ab"/>
          </w:rPr>
          <w:t xml:space="preserve"> </w:t>
        </w:r>
        <w:r w:rsidR="00CB5E5E">
          <w:rPr>
            <w:rStyle w:val="ab"/>
            <w:rFonts w:hint="eastAsia"/>
          </w:rPr>
          <w:t>盐城新四军文化产业开发现状</w:t>
        </w:r>
        <w:r w:rsidR="00CB5E5E">
          <w:tab/>
        </w:r>
        <w:r w:rsidR="00CB5E5E">
          <w:fldChar w:fldCharType="begin"/>
        </w:r>
        <w:r w:rsidR="00CB5E5E">
          <w:instrText xml:space="preserve"> PAGEREF _Toc499585574 \h </w:instrText>
        </w:r>
        <w:r w:rsidR="00CB5E5E">
          <w:fldChar w:fldCharType="separate"/>
        </w:r>
        <w:r w:rsidR="0012427F">
          <w:rPr>
            <w:noProof/>
          </w:rPr>
          <w:t>31</w:t>
        </w:r>
        <w:r w:rsidR="00CB5E5E">
          <w:fldChar w:fldCharType="end"/>
        </w:r>
      </w:hyperlink>
    </w:p>
    <w:p w:rsidR="00C135C3" w:rsidRDefault="00225CF0">
      <w:pPr>
        <w:pStyle w:val="21"/>
        <w:rPr>
          <w:rFonts w:eastAsiaTheme="minorEastAsia" w:cstheme="minorBidi"/>
          <w:sz w:val="21"/>
          <w:szCs w:val="22"/>
        </w:rPr>
      </w:pPr>
      <w:hyperlink w:anchor="_Toc499585575" w:history="1">
        <w:r w:rsidR="00CB5E5E">
          <w:rPr>
            <w:rStyle w:val="ab"/>
          </w:rPr>
          <w:t>……</w:t>
        </w:r>
        <w:r w:rsidR="00CB5E5E">
          <w:tab/>
        </w:r>
        <w:r w:rsidR="00CB5E5E">
          <w:fldChar w:fldCharType="begin"/>
        </w:r>
        <w:r w:rsidR="00CB5E5E">
          <w:instrText xml:space="preserve"> PAGEREF _Toc499585575 \h </w:instrText>
        </w:r>
        <w:r w:rsidR="00CB5E5E">
          <w:fldChar w:fldCharType="separate"/>
        </w:r>
        <w:r w:rsidR="0012427F">
          <w:rPr>
            <w:noProof/>
          </w:rPr>
          <w:t>31</w:t>
        </w:r>
        <w:r w:rsidR="00CB5E5E">
          <w:fldChar w:fldCharType="end"/>
        </w:r>
      </w:hyperlink>
    </w:p>
    <w:p w:rsidR="00C135C3" w:rsidRDefault="00225CF0">
      <w:pPr>
        <w:pStyle w:val="21"/>
        <w:rPr>
          <w:rFonts w:eastAsiaTheme="minorEastAsia" w:cstheme="minorBidi"/>
          <w:sz w:val="21"/>
          <w:szCs w:val="22"/>
        </w:rPr>
      </w:pPr>
      <w:hyperlink w:anchor="_Toc499585576" w:history="1">
        <w:r w:rsidR="00CB5E5E">
          <w:rPr>
            <w:rStyle w:val="ab"/>
          </w:rPr>
          <w:t>……</w:t>
        </w:r>
        <w:r w:rsidR="00CB5E5E">
          <w:tab/>
        </w:r>
        <w:r w:rsidR="00CB5E5E">
          <w:fldChar w:fldCharType="begin"/>
        </w:r>
        <w:r w:rsidR="00CB5E5E">
          <w:instrText xml:space="preserve"> PAGEREF _Toc499585576 \h </w:instrText>
        </w:r>
        <w:r w:rsidR="00CB5E5E">
          <w:fldChar w:fldCharType="separate"/>
        </w:r>
        <w:r w:rsidR="0012427F">
          <w:rPr>
            <w:noProof/>
          </w:rPr>
          <w:t>31</w:t>
        </w:r>
        <w:r w:rsidR="00CB5E5E">
          <w:fldChar w:fldCharType="end"/>
        </w:r>
      </w:hyperlink>
    </w:p>
    <w:p w:rsidR="00C135C3" w:rsidRDefault="00225CF0">
      <w:pPr>
        <w:pStyle w:val="10"/>
        <w:rPr>
          <w:rFonts w:eastAsiaTheme="minorEastAsia" w:cstheme="minorBidi"/>
          <w:sz w:val="21"/>
          <w:szCs w:val="22"/>
        </w:rPr>
      </w:pPr>
      <w:hyperlink w:anchor="_Toc499585577" w:history="1">
        <w:r w:rsidR="00CB5E5E">
          <w:rPr>
            <w:rStyle w:val="ab"/>
            <w:rFonts w:hint="eastAsia"/>
          </w:rPr>
          <w:t>结束语</w:t>
        </w:r>
        <w:r w:rsidR="00CB5E5E">
          <w:tab/>
        </w:r>
        <w:r w:rsidR="00CB5E5E">
          <w:fldChar w:fldCharType="begin"/>
        </w:r>
        <w:r w:rsidR="00CB5E5E">
          <w:instrText xml:space="preserve"> PAGEREF _Toc499585577 \h </w:instrText>
        </w:r>
        <w:r w:rsidR="00CB5E5E">
          <w:fldChar w:fldCharType="separate"/>
        </w:r>
        <w:r w:rsidR="0012427F">
          <w:rPr>
            <w:noProof/>
          </w:rPr>
          <w:t>32</w:t>
        </w:r>
        <w:r w:rsidR="00CB5E5E">
          <w:fldChar w:fldCharType="end"/>
        </w:r>
      </w:hyperlink>
    </w:p>
    <w:p w:rsidR="00C135C3" w:rsidRDefault="00225CF0">
      <w:pPr>
        <w:pStyle w:val="10"/>
        <w:rPr>
          <w:rFonts w:eastAsiaTheme="minorEastAsia" w:cstheme="minorBidi"/>
          <w:sz w:val="21"/>
          <w:szCs w:val="22"/>
        </w:rPr>
      </w:pPr>
      <w:hyperlink w:anchor="_Toc499585578" w:history="1">
        <w:r w:rsidR="00CB5E5E">
          <w:rPr>
            <w:rStyle w:val="ab"/>
            <w:rFonts w:hint="eastAsia"/>
          </w:rPr>
          <w:t>附录</w:t>
        </w:r>
        <w:r w:rsidR="00CB5E5E">
          <w:rPr>
            <w:rStyle w:val="ab"/>
          </w:rPr>
          <w:t>A</w:t>
        </w:r>
        <w:r w:rsidR="00CB5E5E">
          <w:rPr>
            <w:rStyle w:val="ab"/>
            <w:rFonts w:hint="eastAsia"/>
          </w:rPr>
          <w:t>：</w:t>
        </w:r>
        <w:r w:rsidR="00CB5E5E">
          <w:rPr>
            <w:rStyle w:val="ab"/>
          </w:rPr>
          <w:t>……</w:t>
        </w:r>
        <w:r w:rsidR="00CB5E5E">
          <w:tab/>
        </w:r>
        <w:r w:rsidR="00CB5E5E">
          <w:fldChar w:fldCharType="begin"/>
        </w:r>
        <w:r w:rsidR="00CB5E5E">
          <w:instrText xml:space="preserve"> PAGEREF _Toc499585578 \h </w:instrText>
        </w:r>
        <w:r w:rsidR="00CB5E5E">
          <w:fldChar w:fldCharType="separate"/>
        </w:r>
        <w:r w:rsidR="0012427F">
          <w:rPr>
            <w:noProof/>
          </w:rPr>
          <w:t>33</w:t>
        </w:r>
        <w:r w:rsidR="00CB5E5E">
          <w:fldChar w:fldCharType="end"/>
        </w:r>
      </w:hyperlink>
    </w:p>
    <w:p w:rsidR="00C135C3" w:rsidRDefault="00225CF0">
      <w:pPr>
        <w:pStyle w:val="10"/>
        <w:rPr>
          <w:rFonts w:eastAsiaTheme="minorEastAsia" w:cstheme="minorBidi"/>
          <w:sz w:val="21"/>
          <w:szCs w:val="22"/>
        </w:rPr>
      </w:pPr>
      <w:hyperlink w:anchor="_Toc499585579" w:history="1">
        <w:r w:rsidR="00CB5E5E">
          <w:rPr>
            <w:rStyle w:val="ab"/>
            <w:rFonts w:hint="eastAsia"/>
          </w:rPr>
          <w:t>参考文献</w:t>
        </w:r>
        <w:r w:rsidR="00CB5E5E">
          <w:tab/>
        </w:r>
        <w:r w:rsidR="00CB5E5E">
          <w:fldChar w:fldCharType="begin"/>
        </w:r>
        <w:r w:rsidR="00CB5E5E">
          <w:instrText xml:space="preserve"> PAGEREF _Toc499585579 \h </w:instrText>
        </w:r>
        <w:r w:rsidR="00CB5E5E">
          <w:fldChar w:fldCharType="separate"/>
        </w:r>
        <w:r w:rsidR="0012427F">
          <w:rPr>
            <w:noProof/>
          </w:rPr>
          <w:t>34</w:t>
        </w:r>
        <w:r w:rsidR="00CB5E5E">
          <w:fldChar w:fldCharType="end"/>
        </w:r>
      </w:hyperlink>
    </w:p>
    <w:p w:rsidR="00C135C3" w:rsidRDefault="00225CF0">
      <w:pPr>
        <w:pStyle w:val="10"/>
        <w:rPr>
          <w:rFonts w:eastAsiaTheme="minorEastAsia" w:cstheme="minorBidi"/>
          <w:sz w:val="21"/>
          <w:szCs w:val="22"/>
        </w:rPr>
      </w:pPr>
      <w:hyperlink w:anchor="_Toc499585580" w:history="1">
        <w:r w:rsidR="00CB5E5E">
          <w:rPr>
            <w:rStyle w:val="ab"/>
            <w:rFonts w:hint="eastAsia"/>
          </w:rPr>
          <w:t>后记</w:t>
        </w:r>
        <w:r w:rsidR="00CB5E5E">
          <w:tab/>
        </w:r>
        <w:r w:rsidR="00CB5E5E">
          <w:fldChar w:fldCharType="begin"/>
        </w:r>
        <w:r w:rsidR="00CB5E5E">
          <w:instrText xml:space="preserve"> PAGEREF _Toc499585580 \h </w:instrText>
        </w:r>
        <w:r w:rsidR="00CB5E5E">
          <w:fldChar w:fldCharType="separate"/>
        </w:r>
        <w:r w:rsidR="0012427F">
          <w:rPr>
            <w:noProof/>
          </w:rPr>
          <w:t>35</w:t>
        </w:r>
        <w:r w:rsidR="00CB5E5E">
          <w:fldChar w:fldCharType="end"/>
        </w:r>
      </w:hyperlink>
    </w:p>
    <w:p w:rsidR="00C135C3" w:rsidRDefault="00225CF0">
      <w:pPr>
        <w:pStyle w:val="10"/>
        <w:rPr>
          <w:rFonts w:eastAsiaTheme="minorEastAsia" w:cstheme="minorBidi"/>
          <w:sz w:val="21"/>
          <w:szCs w:val="22"/>
        </w:rPr>
      </w:pPr>
      <w:hyperlink w:anchor="_Toc499585581" w:history="1">
        <w:r w:rsidR="00CB5E5E">
          <w:rPr>
            <w:rStyle w:val="ab"/>
            <w:rFonts w:hint="eastAsia"/>
          </w:rPr>
          <w:t>在读期间相关成果发表情况</w:t>
        </w:r>
        <w:r w:rsidR="00CB5E5E">
          <w:tab/>
        </w:r>
        <w:r w:rsidR="00CB5E5E">
          <w:fldChar w:fldCharType="begin"/>
        </w:r>
        <w:r w:rsidR="00CB5E5E">
          <w:instrText xml:space="preserve"> PAGEREF _Toc499585581 \h </w:instrText>
        </w:r>
        <w:r w:rsidR="00CB5E5E">
          <w:fldChar w:fldCharType="separate"/>
        </w:r>
        <w:r w:rsidR="0012427F">
          <w:rPr>
            <w:noProof/>
          </w:rPr>
          <w:t>36</w:t>
        </w:r>
        <w:r w:rsidR="00CB5E5E">
          <w:fldChar w:fldCharType="end"/>
        </w:r>
      </w:hyperlink>
    </w:p>
    <w:p w:rsidR="00C135C3" w:rsidRDefault="00CB5E5E">
      <w:pPr>
        <w:pStyle w:val="10"/>
        <w:sectPr w:rsidR="00C135C3">
          <w:headerReference w:type="default" r:id="rId19"/>
          <w:footerReference w:type="default" r:id="rId20"/>
          <w:footnotePr>
            <w:numFmt w:val="decimalEnclosedCircleChinese"/>
            <w:numRestart w:val="eachPage"/>
          </w:footnotePr>
          <w:pgSz w:w="11906" w:h="16838"/>
          <w:pgMar w:top="1440" w:right="1800" w:bottom="1440" w:left="1800" w:header="851" w:footer="992" w:gutter="0"/>
          <w:cols w:space="425"/>
          <w:docGrid w:type="lines" w:linePitch="312"/>
        </w:sectPr>
      </w:pPr>
      <w:r>
        <w:fldChar w:fldCharType="end"/>
      </w:r>
    </w:p>
    <w:p w:rsidR="00C135C3" w:rsidRDefault="00CB5E5E">
      <w:pPr>
        <w:spacing w:line="720" w:lineRule="auto"/>
        <w:jc w:val="center"/>
        <w:rPr>
          <w:rFonts w:ascii="宋体" w:hAnsi="宋体"/>
          <w:b/>
          <w:sz w:val="32"/>
          <w:szCs w:val="32"/>
        </w:rPr>
      </w:pPr>
      <w:bookmarkStart w:id="50" w:name="_Toc499585558"/>
      <w:bookmarkStart w:id="51" w:name="_Toc429647048"/>
      <w:bookmarkStart w:id="52" w:name="_Toc7927"/>
      <w:bookmarkStart w:id="53" w:name="_Toc194813667"/>
      <w:bookmarkStart w:id="54" w:name="_Toc213492279"/>
      <w:bookmarkStart w:id="55" w:name="_Toc213469312"/>
      <w:bookmarkStart w:id="56" w:name="_Toc133657213"/>
      <w:bookmarkStart w:id="57" w:name="_Toc288573196"/>
      <w:bookmarkStart w:id="58" w:name="_Toc135622317"/>
      <w:bookmarkEnd w:id="48"/>
      <w:bookmarkEnd w:id="49"/>
      <w:r>
        <w:rPr>
          <w:rFonts w:ascii="宋体" w:hAnsi="宋体" w:hint="eastAsia"/>
          <w:b/>
          <w:sz w:val="32"/>
          <w:szCs w:val="32"/>
        </w:rPr>
        <w:lastRenderedPageBreak/>
        <w:t>导  言</w:t>
      </w:r>
      <w:bookmarkEnd w:id="50"/>
      <w:bookmarkEnd w:id="51"/>
      <w:bookmarkEnd w:id="52"/>
    </w:p>
    <w:p w:rsidR="00C135C3" w:rsidRDefault="00CB5E5E">
      <w:pPr>
        <w:spacing w:beforeLines="50" w:before="156" w:afterLines="50" w:after="156" w:line="400" w:lineRule="exact"/>
        <w:ind w:firstLineChars="200" w:firstLine="562"/>
        <w:rPr>
          <w:rFonts w:ascii="宋体" w:hAnsi="宋体"/>
          <w:b/>
          <w:sz w:val="28"/>
          <w:szCs w:val="28"/>
        </w:rPr>
      </w:pPr>
      <w:r>
        <w:rPr>
          <w:rFonts w:ascii="宋体" w:hAnsi="宋体" w:hint="eastAsia"/>
          <w:b/>
          <w:sz w:val="28"/>
          <w:szCs w:val="28"/>
        </w:rPr>
        <w:t>一、选题的</w:t>
      </w:r>
      <w:r w:rsidR="00F349F6">
        <w:rPr>
          <w:rFonts w:ascii="宋体" w:hAnsi="宋体" w:hint="eastAsia"/>
          <w:b/>
          <w:sz w:val="28"/>
          <w:szCs w:val="28"/>
        </w:rPr>
        <w:t>缘由</w:t>
      </w:r>
      <w:r>
        <w:rPr>
          <w:rFonts w:ascii="宋体" w:hAnsi="宋体" w:hint="eastAsia"/>
          <w:b/>
          <w:sz w:val="28"/>
          <w:szCs w:val="28"/>
        </w:rPr>
        <w:t>和意义</w:t>
      </w:r>
    </w:p>
    <w:p w:rsidR="00C135C3" w:rsidRDefault="00225CF0">
      <w:pPr>
        <w:pStyle w:val="a9"/>
        <w:spacing w:before="0" w:beforeAutospacing="0" w:after="0" w:afterAutospacing="0" w:line="400" w:lineRule="exact"/>
        <w:ind w:firstLineChars="200" w:firstLine="480"/>
        <w:jc w:val="both"/>
        <w:rPr>
          <w:rFonts w:cs="方正宋三简体"/>
          <w:color w:val="000000"/>
        </w:rPr>
      </w:pPr>
      <w:r>
        <w:pict>
          <v:shape id="矩形标注 8" o:spid="_x0000_s1062" type="#_x0000_t61" style="position:absolute;left:0;text-align:left;margin-left:325.15pt;margin-top:217.75pt;width:153pt;height:58pt;z-index:25167872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" adj="-7814,-22512">
            <v:textbox>
              <w:txbxContent>
                <w:p w:rsidR="00CB5E5E" w:rsidRDefault="00CB5E5E">
                  <w:pPr>
                    <w:rPr>
                      <w:rFonts w:ascii="宋体" w:hAnsi="宋体"/>
                      <w:sz w:val="20"/>
                      <w:szCs w:val="20"/>
                    </w:rPr>
                  </w:pPr>
                  <w:r>
                    <w:rPr>
                      <w:rFonts w:ascii="宋体" w:hAnsi="宋体" w:hint="eastAsia"/>
                      <w:sz w:val="20"/>
                      <w:szCs w:val="20"/>
                    </w:rPr>
                    <w:t>宋体小四号，两端对齐，段落首行左缩进2个汉字符，段前段后0行，行距20磅</w:t>
                  </w:r>
                </w:p>
              </w:txbxContent>
            </v:textbox>
          </v:shape>
        </w:pict>
      </w:r>
      <w:r w:rsidR="00CB5E5E">
        <w:rPr>
          <w:rFonts w:hint="eastAsia"/>
        </w:rPr>
        <w:t>盐城，坐落于黄海之滨，它既不属于经济发达城市，也不属于历史文化名城，但是它有着丰富而独特的地域文化资源，其中尤以新四军文化最为突出。在抗日战争时期，盐城是开展华中敌后抗战、积聚人民革命力量的战略要地，也是敌、顽必争之地。苏北抗日根据地开辟后，中共中央中原局、华中局、华中新四军八路军总指挥部、中央军委华中分会等华中我党我军高级领导机关相继迁驻或建立于盐城。特别是1941年初“皖南事变”后，中共中央力挽狂澜，争锋相对，发布军令，在盐城重建新四军军部，盐城一度成为瞩目的地方，并在全国形成相当影响，时有“陕北有个延安，苏北有个盐城”之说。刘少奇、陈毅、黄克诚、张爱萍等新四军领导人坚持抗日民族统一战线政策，将深邃的战略思想，融入抗日根据地的军事斗争、</w:t>
      </w:r>
      <w:r w:rsidR="00CB5E5E">
        <w:rPr>
          <w:rFonts w:cs="方正宋三简体" w:hint="eastAsia"/>
          <w:color w:val="000000"/>
        </w:rPr>
        <w:t>……</w:t>
      </w:r>
    </w:p>
    <w:p w:rsidR="00C135C3" w:rsidRDefault="00CB5E5E">
      <w:pPr>
        <w:pStyle w:val="a9"/>
        <w:spacing w:before="0" w:beforeAutospacing="0" w:after="0" w:afterAutospacing="0" w:line="400" w:lineRule="exact"/>
        <w:ind w:firstLineChars="200" w:firstLine="480"/>
        <w:jc w:val="both"/>
        <w:rPr>
          <w:rFonts w:cs="方正宋三简体"/>
          <w:color w:val="000000"/>
        </w:rPr>
      </w:pPr>
      <w:r>
        <w:rPr>
          <w:rFonts w:cs="方正宋三简体" w:hint="eastAsia"/>
          <w:color w:val="000000"/>
        </w:rPr>
        <w:t>……</w:t>
      </w:r>
    </w:p>
    <w:p w:rsidR="00C135C3" w:rsidRDefault="00CB5E5E">
      <w:pPr>
        <w:pStyle w:val="a9"/>
        <w:spacing w:beforeLines="50" w:before="156" w:beforeAutospacing="0" w:afterLines="50" w:after="156" w:afterAutospacing="0" w:line="400" w:lineRule="exact"/>
        <w:ind w:firstLineChars="200" w:firstLine="560"/>
        <w:jc w:val="both"/>
        <w:rPr>
          <w:rFonts w:ascii="黑体" w:eastAsia="黑体"/>
          <w:sz w:val="28"/>
          <w:szCs w:val="28"/>
        </w:rPr>
      </w:pPr>
      <w:r>
        <w:rPr>
          <w:rFonts w:ascii="黑体" w:eastAsia="黑体" w:hint="eastAsia"/>
          <w:sz w:val="28"/>
          <w:szCs w:val="28"/>
        </w:rPr>
        <w:t>二、国内外研究现状</w:t>
      </w:r>
    </w:p>
    <w:p w:rsidR="00C135C3" w:rsidRDefault="00CB5E5E">
      <w:pPr>
        <w:pStyle w:val="a9"/>
        <w:spacing w:before="0" w:beforeAutospacing="0" w:after="0" w:afterAutospacing="0" w:line="400" w:lineRule="exact"/>
        <w:ind w:firstLineChars="200" w:firstLine="480"/>
        <w:jc w:val="both"/>
      </w:pPr>
      <w:r>
        <w:rPr>
          <w:rFonts w:hint="eastAsia"/>
        </w:rPr>
        <w:t>新四军文化属于中共党史文化的一个方面，也属于中国独特的红色文化的一个方面。就目前而言，该课题国内外研究的相对比较少，还处于探索阶段，学术界对新四军的研究大多以开展纪念活动和发表学术论文、出版专著为主要方面，研究主要涉及的问题也以新四军的发展、皖南事变的研究、新四军的统战工作、新四军的铁军精神及文化研究、新四军人物研究、新四军的财政经济工作研究这几个方面为主要方向。……</w:t>
      </w:r>
    </w:p>
    <w:p w:rsidR="00C135C3" w:rsidRPr="00F349F6" w:rsidRDefault="00F349F6" w:rsidP="00F349F6">
      <w:pPr>
        <w:pStyle w:val="a9"/>
        <w:spacing w:beforeLines="50" w:before="156" w:beforeAutospacing="0" w:afterLines="50" w:after="156" w:afterAutospacing="0" w:line="400" w:lineRule="exact"/>
        <w:ind w:firstLineChars="200" w:firstLine="560"/>
        <w:jc w:val="both"/>
        <w:rPr>
          <w:rFonts w:ascii="黑体" w:eastAsia="黑体"/>
          <w:sz w:val="28"/>
          <w:szCs w:val="28"/>
        </w:rPr>
      </w:pPr>
      <w:r w:rsidRPr="00F349F6">
        <w:rPr>
          <w:rFonts w:ascii="黑体" w:eastAsia="黑体" w:hint="eastAsia"/>
          <w:sz w:val="28"/>
          <w:szCs w:val="28"/>
        </w:rPr>
        <w:t>三、研究内容</w:t>
      </w:r>
    </w:p>
    <w:p w:rsidR="00F349F6" w:rsidRDefault="00F349F6">
      <w:pPr>
        <w:pStyle w:val="a9"/>
        <w:spacing w:before="0" w:beforeAutospacing="0" w:after="0" w:afterAutospacing="0" w:line="400" w:lineRule="exact"/>
        <w:ind w:firstLineChars="200" w:firstLine="480"/>
        <w:jc w:val="both"/>
      </w:pPr>
      <w:r>
        <w:rPr>
          <w:rFonts w:hint="eastAsia"/>
        </w:rPr>
        <w:t>……</w:t>
      </w:r>
    </w:p>
    <w:p w:rsidR="00F349F6" w:rsidRPr="00F349F6" w:rsidRDefault="00F349F6" w:rsidP="00F349F6">
      <w:pPr>
        <w:pStyle w:val="a9"/>
        <w:spacing w:beforeLines="50" w:before="156" w:beforeAutospacing="0" w:afterLines="50" w:after="156" w:afterAutospacing="0" w:line="400" w:lineRule="exact"/>
        <w:ind w:firstLineChars="200" w:firstLine="560"/>
        <w:jc w:val="both"/>
        <w:rPr>
          <w:rFonts w:ascii="黑体" w:eastAsia="黑体"/>
          <w:sz w:val="28"/>
          <w:szCs w:val="28"/>
        </w:rPr>
      </w:pPr>
      <w:r w:rsidRPr="00F349F6">
        <w:rPr>
          <w:rFonts w:ascii="黑体" w:eastAsia="黑体"/>
          <w:sz w:val="28"/>
          <w:szCs w:val="28"/>
        </w:rPr>
        <w:t>四</w:t>
      </w:r>
      <w:r w:rsidRPr="00F349F6">
        <w:rPr>
          <w:rFonts w:ascii="黑体" w:eastAsia="黑体" w:hint="eastAsia"/>
          <w:sz w:val="28"/>
          <w:szCs w:val="28"/>
        </w:rPr>
        <w:t>、</w:t>
      </w:r>
      <w:r w:rsidRPr="00F349F6">
        <w:rPr>
          <w:rFonts w:ascii="黑体" w:eastAsia="黑体"/>
          <w:sz w:val="28"/>
          <w:szCs w:val="28"/>
        </w:rPr>
        <w:t>研究方法</w:t>
      </w:r>
    </w:p>
    <w:p w:rsidR="00F349F6" w:rsidRDefault="00F349F6">
      <w:pPr>
        <w:pStyle w:val="a9"/>
        <w:spacing w:before="0" w:beforeAutospacing="0" w:after="0" w:afterAutospacing="0" w:line="400" w:lineRule="exact"/>
        <w:ind w:firstLineChars="200" w:firstLine="480"/>
        <w:jc w:val="both"/>
      </w:pPr>
      <w:r>
        <w:rPr>
          <w:rFonts w:hint="eastAsia"/>
        </w:rPr>
        <w:t>……</w:t>
      </w:r>
    </w:p>
    <w:p w:rsidR="00F349F6" w:rsidRPr="00F349F6" w:rsidRDefault="00F349F6" w:rsidP="00F349F6">
      <w:pPr>
        <w:pStyle w:val="a9"/>
        <w:spacing w:beforeLines="50" w:before="156" w:beforeAutospacing="0" w:afterLines="50" w:after="156" w:afterAutospacing="0" w:line="400" w:lineRule="exact"/>
        <w:ind w:firstLineChars="200" w:firstLine="560"/>
        <w:jc w:val="both"/>
        <w:rPr>
          <w:rFonts w:ascii="黑体" w:eastAsia="黑体"/>
          <w:sz w:val="28"/>
          <w:szCs w:val="28"/>
        </w:rPr>
      </w:pPr>
      <w:r w:rsidRPr="00F349F6">
        <w:rPr>
          <w:rFonts w:ascii="黑体" w:eastAsia="黑体"/>
          <w:sz w:val="28"/>
          <w:szCs w:val="28"/>
        </w:rPr>
        <w:t>五</w:t>
      </w:r>
      <w:r w:rsidRPr="00F349F6">
        <w:rPr>
          <w:rFonts w:ascii="黑体" w:eastAsia="黑体" w:hint="eastAsia"/>
          <w:sz w:val="28"/>
          <w:szCs w:val="28"/>
        </w:rPr>
        <w:t>、</w:t>
      </w:r>
      <w:r w:rsidRPr="00F349F6">
        <w:rPr>
          <w:rFonts w:ascii="黑体" w:eastAsia="黑体"/>
          <w:sz w:val="28"/>
          <w:szCs w:val="28"/>
        </w:rPr>
        <w:t>本文的创新之处</w:t>
      </w:r>
    </w:p>
    <w:p w:rsidR="00F349F6" w:rsidRDefault="00F349F6">
      <w:pPr>
        <w:pStyle w:val="a9"/>
        <w:spacing w:before="0" w:beforeAutospacing="0" w:after="0" w:afterAutospacing="0" w:line="400" w:lineRule="exact"/>
        <w:ind w:firstLineChars="200" w:firstLine="480"/>
        <w:jc w:val="both"/>
      </w:pPr>
      <w:r>
        <w:rPr>
          <w:rFonts w:hint="eastAsia"/>
        </w:rPr>
        <w:t>……</w:t>
      </w:r>
    </w:p>
    <w:p w:rsidR="00C135C3" w:rsidRDefault="00CB5E5E">
      <w:pPr>
        <w:widowControl/>
        <w:jc w:val="left"/>
        <w:rPr>
          <w:rFonts w:ascii="宋体" w:hAnsi="宋体" w:cs="宋体"/>
          <w:kern w:val="0"/>
          <w:sz w:val="24"/>
        </w:rPr>
      </w:pPr>
      <w:r>
        <w:br w:type="page"/>
      </w:r>
    </w:p>
    <w:p w:rsidR="00C135C3" w:rsidRDefault="00CB5E5E">
      <w:pPr>
        <w:spacing w:line="720" w:lineRule="auto"/>
        <w:jc w:val="center"/>
        <w:rPr>
          <w:rFonts w:ascii="宋体" w:hAnsi="宋体"/>
          <w:b/>
          <w:sz w:val="32"/>
          <w:szCs w:val="32"/>
        </w:rPr>
      </w:pPr>
      <w:bookmarkStart w:id="59" w:name="_Toc429647049"/>
      <w:bookmarkStart w:id="60" w:name="_Toc499585559"/>
      <w:bookmarkStart w:id="61" w:name="_Toc14858"/>
      <w:r>
        <w:rPr>
          <w:rFonts w:ascii="宋体" w:hAnsi="宋体" w:hint="eastAsia"/>
          <w:b/>
          <w:sz w:val="32"/>
          <w:szCs w:val="32"/>
        </w:rPr>
        <w:lastRenderedPageBreak/>
        <w:t>第一章 新四军文化产业开发研究的相关概念和理论阐述</w:t>
      </w:r>
      <w:bookmarkEnd w:id="59"/>
      <w:bookmarkEnd w:id="60"/>
      <w:bookmarkEnd w:id="61"/>
    </w:p>
    <w:p w:rsidR="00C135C3" w:rsidRDefault="00225CF0">
      <w:pPr>
        <w:spacing w:line="400" w:lineRule="exact"/>
        <w:ind w:firstLineChars="200" w:firstLine="420"/>
        <w:rPr>
          <w:rFonts w:ascii="宋体" w:hAnsi="宋体"/>
          <w:sz w:val="24"/>
        </w:rPr>
      </w:pPr>
      <w:r>
        <w:pict>
          <v:shape id="矩形标注 7" o:spid="_x0000_s1061" type="#_x0000_t61" style="position:absolute;left:0;text-align:left;margin-left:332.05pt;margin-top:2in;width:153pt;height:58pt;z-index:2516817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" adj="-7814,-22512">
            <v:textbox>
              <w:txbxContent>
                <w:p w:rsidR="00CB5E5E" w:rsidRDefault="00CB5E5E">
                  <w:pPr>
                    <w:rPr>
                      <w:rFonts w:ascii="宋体" w:hAnsi="宋体"/>
                      <w:sz w:val="20"/>
                      <w:szCs w:val="20"/>
                    </w:rPr>
                  </w:pPr>
                  <w:r>
                    <w:rPr>
                      <w:rFonts w:ascii="宋体" w:hAnsi="宋体" w:hint="eastAsia"/>
                      <w:sz w:val="20"/>
                      <w:szCs w:val="20"/>
                    </w:rPr>
                    <w:t>宋体小四号，两端对齐，段落首行左缩进2个汉字符，段前段后0行，行距20磅</w:t>
                  </w:r>
                </w:p>
              </w:txbxContent>
            </v:textbox>
          </v:shape>
        </w:pict>
      </w:r>
      <w:r>
        <w:pict>
          <v:shape id="矩形标注 6" o:spid="_x0000_s1060" type="#_x0000_t61" style="position:absolute;left:0;text-align:left;margin-left:288.95pt;margin-top:27.2pt;width:159.65pt;height:27.95pt;z-index:2516797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" adj="-7489,-46716">
            <v:textbox>
              <w:txbxContent>
                <w:p w:rsidR="00CB5E5E" w:rsidRDefault="00CB5E5E">
                  <w:pPr>
                    <w:rPr>
                      <w:rFonts w:ascii="宋体" w:hAnsi="宋体"/>
                      <w:sz w:val="20"/>
                      <w:szCs w:val="20"/>
                    </w:rPr>
                  </w:pPr>
                  <w:r>
                    <w:rPr>
                      <w:rFonts w:ascii="宋体" w:hAnsi="宋体" w:hint="eastAsia"/>
                      <w:sz w:val="20"/>
                      <w:szCs w:val="20"/>
                    </w:rPr>
                    <w:t>一级标题，宋体3号加粗，居中</w:t>
                  </w:r>
                </w:p>
              </w:txbxContent>
            </v:textbox>
          </v:shape>
        </w:pict>
      </w:r>
      <w:r w:rsidR="00CB5E5E">
        <w:rPr>
          <w:rFonts w:ascii="宋体" w:hAnsi="宋体" w:hint="eastAsia"/>
          <w:sz w:val="24"/>
        </w:rPr>
        <w:t>文化产业是在全球化的消费社会背景中发展起来的一门新兴产业，被公认为21世纪全球经济一体化时代的“朝阳产业”。我国的文化产业也在上世纪90年代初开始发展，到21世纪壮大，成为各地的支柱产业、主导产业。文章对新四军文化产业理论的研究，就是建立在这种背景下，从文化和产业两个角度进行一般性的理论分析和探求，结合新四军文化特殊性，进行概念的界定，认为新四军文化产业是“为社会公众提供与新四军有关的文化产品和新四军文化产品相关产品的生产活动的集合”。它有着鲜明的意识形态性、政治导向性，能完成对新四军文化的传播与推广，并且在产业化的开发过程中，能最大限度的追求剩余价值，实现利润最大化，从而实现经济效益与社会效益的统一。</w:t>
      </w:r>
    </w:p>
    <w:p w:rsidR="00C135C3" w:rsidRDefault="00CB5E5E">
      <w:pPr>
        <w:spacing w:beforeLines="50" w:before="156" w:afterLines="50" w:after="156" w:line="400" w:lineRule="exact"/>
        <w:jc w:val="center"/>
        <w:rPr>
          <w:rFonts w:ascii="宋体" w:hAnsi="宋体" w:cs="宋体"/>
          <w:b/>
          <w:bCs/>
          <w:sz w:val="28"/>
          <w:szCs w:val="28"/>
        </w:rPr>
      </w:pPr>
      <w:bookmarkStart w:id="62" w:name="_Toc499585560"/>
      <w:bookmarkStart w:id="63" w:name="_Toc429647050"/>
      <w:bookmarkStart w:id="64" w:name="_Toc4169"/>
      <w:r>
        <w:rPr>
          <w:rFonts w:ascii="宋体" w:hAnsi="宋体" w:cs="宋体" w:hint="eastAsia"/>
          <w:b/>
          <w:bCs/>
          <w:sz w:val="28"/>
          <w:szCs w:val="28"/>
        </w:rPr>
        <w:t>一、新四军文化产业的内涵</w:t>
      </w:r>
      <w:bookmarkEnd w:id="62"/>
      <w:bookmarkEnd w:id="63"/>
      <w:bookmarkEnd w:id="64"/>
    </w:p>
    <w:p w:rsidR="00C135C3" w:rsidRDefault="00225CF0">
      <w:pPr>
        <w:spacing w:line="400" w:lineRule="exact"/>
        <w:ind w:firstLineChars="200" w:firstLine="420"/>
        <w:rPr>
          <w:rFonts w:ascii="宋体" w:hAnsi="宋体"/>
          <w:sz w:val="24"/>
        </w:rPr>
      </w:pPr>
      <w:r>
        <w:pict>
          <v:shape id="矩形标注 3" o:spid="_x0000_s1059" type="#_x0000_t61" style="position:absolute;left:0;text-align:left;margin-left:312.2pt;margin-top:40.05pt;width:153pt;height:24.55pt;z-index:2516807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" adj="-7814,-53186">
            <v:textbox>
              <w:txbxContent>
                <w:p w:rsidR="00CB5E5E" w:rsidRDefault="00CB5E5E">
                  <w:pPr>
                    <w:rPr>
                      <w:rFonts w:ascii="宋体" w:hAnsi="宋体"/>
                      <w:sz w:val="20"/>
                      <w:szCs w:val="20"/>
                    </w:rPr>
                  </w:pPr>
                  <w:r>
                    <w:rPr>
                      <w:rFonts w:ascii="宋体" w:hAnsi="宋体" w:hint="eastAsia"/>
                      <w:sz w:val="20"/>
                      <w:szCs w:val="20"/>
                    </w:rPr>
                    <w:t>二级标题，宋体四号加粗，居中</w:t>
                  </w:r>
                </w:p>
              </w:txbxContent>
            </v:textbox>
          </v:shape>
        </w:pict>
      </w:r>
      <w:r w:rsidR="00CB5E5E">
        <w:rPr>
          <w:rFonts w:ascii="宋体" w:hAnsi="宋体" w:hint="eastAsia"/>
          <w:sz w:val="24"/>
        </w:rPr>
        <w:t>新四军文化作为一种文化，它具有文化的普遍性，但是它同时又是中国独特的红色文化的一个部分，与中国共产党有着密切的联系，有着独特的政治、历史背景，其必定有别于一般的文化。而对新四军文化的产业化开发是基于对新四军文化的认识基础上的，认识是否正确，是否符合规律，都会直接影响到新四军文化产业开发的理念、发展、举措等方面的认知，所以，对新四军文化产业开发的相关的概念界定和理论阐述一定要注意其与一般文化产业的区别，做好普遍与特殊的关系。</w:t>
      </w:r>
    </w:p>
    <w:p w:rsidR="00C135C3" w:rsidRDefault="00CB5E5E">
      <w:pPr>
        <w:spacing w:line="400" w:lineRule="exact"/>
        <w:ind w:firstLineChars="200" w:firstLine="482"/>
        <w:rPr>
          <w:rFonts w:ascii="宋体" w:hAnsi="宋体" w:cs="宋体"/>
          <w:b/>
          <w:bCs/>
          <w:sz w:val="24"/>
        </w:rPr>
      </w:pPr>
      <w:bookmarkStart w:id="65" w:name="_Toc429647051"/>
      <w:bookmarkStart w:id="66" w:name="_Toc499585561"/>
      <w:bookmarkStart w:id="67" w:name="_Toc12437"/>
      <w:r>
        <w:rPr>
          <w:rFonts w:ascii="宋体" w:hAnsi="宋体" w:cs="宋体" w:hint="eastAsia"/>
          <w:b/>
          <w:bCs/>
          <w:sz w:val="24"/>
        </w:rPr>
        <w:t>（一）文化与新四军文化</w:t>
      </w:r>
      <w:bookmarkEnd w:id="65"/>
      <w:bookmarkEnd w:id="66"/>
      <w:bookmarkEnd w:id="67"/>
    </w:p>
    <w:p w:rsidR="00C135C3" w:rsidRDefault="00225CF0">
      <w:pPr>
        <w:pStyle w:val="a9"/>
        <w:spacing w:before="0" w:beforeAutospacing="0" w:after="0" w:afterAutospacing="0" w:line="400" w:lineRule="exact"/>
        <w:ind w:firstLineChars="200" w:firstLine="480"/>
        <w:jc w:val="both"/>
      </w:pPr>
      <w:r>
        <w:pict>
          <v:shape id="矩形标注 2" o:spid="_x0000_s1058" type="#_x0000_t61" style="position:absolute;left:0;text-align:left;margin-left:184.15pt;margin-top:58.75pt;width:153pt;height:42.9pt;z-index:2516828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" adj="-7814,-36937">
            <v:textbox>
              <w:txbxContent>
                <w:p w:rsidR="00CB5E5E" w:rsidRDefault="00CB5E5E">
                  <w:pPr>
                    <w:rPr>
                      <w:rFonts w:ascii="宋体" w:hAnsi="宋体"/>
                      <w:sz w:val="20"/>
                      <w:szCs w:val="20"/>
                    </w:rPr>
                  </w:pPr>
                  <w:r>
                    <w:rPr>
                      <w:rFonts w:ascii="宋体" w:hAnsi="宋体" w:hint="eastAsia"/>
                      <w:sz w:val="20"/>
                      <w:szCs w:val="20"/>
                    </w:rPr>
                    <w:t>三级</w:t>
                  </w:r>
                  <w:r>
                    <w:rPr>
                      <w:rFonts w:ascii="宋体" w:hAnsi="宋体"/>
                      <w:sz w:val="20"/>
                      <w:szCs w:val="20"/>
                    </w:rPr>
                    <w:t>标题，</w:t>
                  </w:r>
                  <w:r>
                    <w:rPr>
                      <w:rFonts w:ascii="宋体" w:hAnsi="宋体" w:hint="eastAsia"/>
                      <w:sz w:val="20"/>
                      <w:szCs w:val="20"/>
                    </w:rPr>
                    <w:t>宋体小四号，加粗，左缩进2个汉字符</w:t>
                  </w:r>
                </w:p>
              </w:txbxContent>
            </v:textbox>
          </v:shape>
        </w:pict>
      </w:r>
      <w:r w:rsidR="00CB5E5E">
        <w:rPr>
          <w:rFonts w:hint="eastAsia"/>
        </w:rPr>
        <w:t>“文化”这个概念极为抽象和复杂，最早在科学意义上为“文化”下定义的是英国文化人类学的奠基人泰勒。1871年，他在其代表作《原始文化》中写道：“文化或文明，就其广泛的民族学意义来讲，是一复合整体，包括知识、信仰、艺术、道德、法律、习俗以及作为一个社会成员的人所习得的其他一切能力和习惯。”</w:t>
      </w:r>
      <w:r w:rsidR="00CB5E5E">
        <w:rPr>
          <w:rStyle w:val="ad"/>
        </w:rPr>
        <w:footnoteReference w:id="1"/>
      </w:r>
      <w:r w:rsidR="00CB5E5E">
        <w:rPr>
          <w:rFonts w:hint="eastAsia"/>
        </w:rPr>
        <w:t>这之后，……</w:t>
      </w:r>
      <w:r w:rsidR="00CB5E5E">
        <w:t xml:space="preserve"> </w:t>
      </w:r>
    </w:p>
    <w:p w:rsidR="00C135C3" w:rsidRDefault="00CB5E5E">
      <w:pPr>
        <w:pStyle w:val="a9"/>
        <w:spacing w:before="0" w:beforeAutospacing="0" w:after="0" w:afterAutospacing="0" w:line="400" w:lineRule="exact"/>
        <w:ind w:firstLineChars="200" w:firstLine="480"/>
        <w:jc w:val="both"/>
      </w:pPr>
      <w:r>
        <w:rPr>
          <w:rFonts w:hint="eastAsia"/>
        </w:rPr>
        <w:t>……</w:t>
      </w:r>
    </w:p>
    <w:p w:rsidR="00C135C3" w:rsidRDefault="00CB5E5E">
      <w:pPr>
        <w:spacing w:line="400" w:lineRule="exact"/>
        <w:ind w:firstLineChars="200" w:firstLine="482"/>
        <w:rPr>
          <w:rFonts w:ascii="宋体" w:hAnsi="宋体" w:cs="宋体"/>
          <w:b/>
          <w:bCs/>
          <w:sz w:val="24"/>
        </w:rPr>
      </w:pPr>
      <w:bookmarkStart w:id="68" w:name="_Toc429647052"/>
      <w:bookmarkStart w:id="69" w:name="_Toc499585562"/>
      <w:bookmarkStart w:id="70" w:name="_Toc23109"/>
      <w:r>
        <w:rPr>
          <w:rFonts w:ascii="宋体" w:hAnsi="宋体" w:cs="宋体" w:hint="eastAsia"/>
          <w:b/>
          <w:bCs/>
          <w:sz w:val="24"/>
        </w:rPr>
        <w:t>（二）文化产业与新四军文化产业</w:t>
      </w:r>
      <w:bookmarkEnd w:id="68"/>
      <w:bookmarkEnd w:id="69"/>
      <w:bookmarkEnd w:id="70"/>
    </w:p>
    <w:p w:rsidR="00C135C3" w:rsidRDefault="00CB5E5E">
      <w:pPr>
        <w:pStyle w:val="a9"/>
        <w:spacing w:before="0" w:beforeAutospacing="0" w:after="0" w:afterAutospacing="0" w:line="400" w:lineRule="exact"/>
        <w:ind w:firstLineChars="200" w:firstLine="480"/>
        <w:jc w:val="both"/>
      </w:pPr>
      <w:r>
        <w:rPr>
          <w:rFonts w:hint="eastAsia"/>
        </w:rPr>
        <w:t>文化作为一种产业是现代工业社会的产物，是科技进步和社会生产力发展的结果。20世纪40年代法兰克福学派的阿多诺和霍克海默在《启蒙的辩证法》一书中首次提出“文化产业”的概念，他们从哲学与艺术学价值判断的双重角度对文化产业进行了否定性的批判，认为资本主义技术统治和工具理性的发展，并指出“文化元素一旦与现代科技结合形成工业体系，就会产生巨大的影响社会的力</w:t>
      </w:r>
      <w:r>
        <w:rPr>
          <w:rFonts w:hint="eastAsia"/>
        </w:rPr>
        <w:lastRenderedPageBreak/>
        <w:t>量”。</w:t>
      </w:r>
      <w:r>
        <w:rPr>
          <w:rStyle w:val="ad"/>
        </w:rPr>
        <w:footnoteReference w:id="2"/>
      </w:r>
      <w:r>
        <w:rPr>
          <w:rFonts w:hint="eastAsia"/>
        </w:rPr>
        <w:t>而由于不同国家和地区的发展道路、地域特征、经济发展和文化政策等方面的差异，对“文化产业”又有着不同的定义。</w:t>
      </w:r>
      <w:bookmarkEnd w:id="53"/>
      <w:bookmarkEnd w:id="54"/>
      <w:bookmarkEnd w:id="55"/>
      <w:bookmarkEnd w:id="56"/>
      <w:bookmarkEnd w:id="57"/>
      <w:bookmarkEnd w:id="58"/>
      <w:r>
        <w:rPr>
          <w:rFonts w:hint="eastAsia"/>
        </w:rPr>
        <w:t>……</w:t>
      </w:r>
    </w:p>
    <w:p w:rsidR="00C135C3" w:rsidRDefault="00CB5E5E">
      <w:pPr>
        <w:spacing w:line="400" w:lineRule="exact"/>
        <w:ind w:firstLineChars="200" w:firstLine="482"/>
        <w:rPr>
          <w:rFonts w:ascii="宋体" w:hAnsi="宋体" w:cs="宋体"/>
          <w:b/>
          <w:bCs/>
          <w:sz w:val="24"/>
        </w:rPr>
      </w:pPr>
      <w:bookmarkStart w:id="71" w:name="_Toc499585563"/>
      <w:bookmarkStart w:id="72" w:name="_Toc8809"/>
      <w:r>
        <w:rPr>
          <w:rFonts w:ascii="宋体" w:hAnsi="宋体" w:cs="宋体" w:hint="eastAsia"/>
          <w:b/>
          <w:bCs/>
          <w:sz w:val="24"/>
        </w:rPr>
        <w:t>……</w:t>
      </w:r>
      <w:bookmarkEnd w:id="71"/>
      <w:bookmarkEnd w:id="72"/>
    </w:p>
    <w:p w:rsidR="00C135C3" w:rsidRDefault="00CB5E5E">
      <w:pPr>
        <w:spacing w:line="400" w:lineRule="exact"/>
        <w:ind w:firstLineChars="200" w:firstLine="482"/>
        <w:rPr>
          <w:rFonts w:ascii="宋体" w:hAnsi="宋体" w:cs="宋体"/>
          <w:b/>
          <w:bCs/>
          <w:sz w:val="24"/>
        </w:rPr>
      </w:pPr>
      <w:bookmarkStart w:id="73" w:name="_Toc499585564"/>
      <w:bookmarkStart w:id="74" w:name="_Toc2967"/>
      <w:r>
        <w:rPr>
          <w:rFonts w:ascii="宋体" w:hAnsi="宋体" w:cs="宋体" w:hint="eastAsia"/>
          <w:b/>
          <w:bCs/>
          <w:sz w:val="24"/>
        </w:rPr>
        <w:t>……</w:t>
      </w:r>
      <w:bookmarkEnd w:id="73"/>
      <w:bookmarkEnd w:id="74"/>
    </w:p>
    <w:p w:rsidR="00C135C3" w:rsidRDefault="00CB5E5E">
      <w:pPr>
        <w:spacing w:beforeLines="50" w:before="156" w:afterLines="50" w:after="156" w:line="400" w:lineRule="exact"/>
        <w:jc w:val="center"/>
        <w:rPr>
          <w:rFonts w:ascii="宋体" w:hAnsi="宋体" w:cs="宋体"/>
          <w:b/>
          <w:bCs/>
          <w:sz w:val="28"/>
          <w:szCs w:val="28"/>
        </w:rPr>
      </w:pPr>
      <w:bookmarkStart w:id="75" w:name="_Toc429647053"/>
      <w:bookmarkStart w:id="76" w:name="_Toc499585565"/>
      <w:bookmarkStart w:id="77" w:name="_Toc6067"/>
      <w:r>
        <w:rPr>
          <w:rFonts w:ascii="宋体" w:hAnsi="宋体" w:cs="宋体" w:hint="eastAsia"/>
          <w:b/>
          <w:bCs/>
          <w:sz w:val="28"/>
          <w:szCs w:val="28"/>
        </w:rPr>
        <w:t>二、新四军文化产业的特征</w:t>
      </w:r>
      <w:bookmarkEnd w:id="75"/>
      <w:bookmarkEnd w:id="76"/>
      <w:bookmarkEnd w:id="77"/>
    </w:p>
    <w:p w:rsidR="00C135C3" w:rsidRDefault="00CB5E5E">
      <w:pPr>
        <w:spacing w:line="400" w:lineRule="exact"/>
        <w:ind w:firstLineChars="200" w:firstLine="480"/>
        <w:rPr>
          <w:rFonts w:ascii="宋体" w:hAnsi="宋体"/>
          <w:sz w:val="24"/>
        </w:rPr>
      </w:pPr>
      <w:r>
        <w:rPr>
          <w:rFonts w:ascii="宋体" w:hAnsi="宋体" w:hint="eastAsia"/>
          <w:sz w:val="24"/>
        </w:rPr>
        <w:t>文化产业是伴随现代工业文明特别是市场和技术这两大因素的诱发而不断发展、提升而出现和流行的。它不仅具有一般产业以市场为主题、追求最大利润为目标和具有一般产品消费性等共性，更包涵由于文化自身独有的精神特性所带来的精神特征，所以文化产业既包括满足社会精神需要的产业活动，也包括满足社会物质生产和物质生活领域需要的产业活动。因此，文化产业具有精神和市场两个基本属性。</w:t>
      </w:r>
      <w:r>
        <w:rPr>
          <w:rStyle w:val="ad"/>
          <w:rFonts w:ascii="宋体" w:hAnsi="宋体"/>
          <w:sz w:val="24"/>
        </w:rPr>
        <w:footnoteReference w:id="3"/>
      </w:r>
      <w:r>
        <w:rPr>
          <w:rFonts w:ascii="宋体" w:hAnsi="宋体" w:hint="eastAsia"/>
          <w:sz w:val="24"/>
        </w:rPr>
        <w:t>同理，新四军文化产业作为文化产业发展的一个方面，它也具备这两个基本属性。……</w:t>
      </w:r>
    </w:p>
    <w:p w:rsidR="00C135C3" w:rsidRDefault="00CB5E5E">
      <w:pPr>
        <w:spacing w:line="400" w:lineRule="exact"/>
        <w:ind w:firstLineChars="200" w:firstLine="482"/>
        <w:rPr>
          <w:rFonts w:ascii="宋体" w:hAnsi="宋体" w:cs="宋体"/>
          <w:b/>
          <w:bCs/>
          <w:sz w:val="24"/>
        </w:rPr>
      </w:pPr>
      <w:bookmarkStart w:id="78" w:name="_Toc499585566"/>
      <w:bookmarkStart w:id="79" w:name="_Toc14104"/>
      <w:r>
        <w:rPr>
          <w:rFonts w:ascii="宋体" w:hAnsi="宋体" w:cs="宋体" w:hint="eastAsia"/>
          <w:b/>
          <w:bCs/>
          <w:sz w:val="24"/>
        </w:rPr>
        <w:t>……</w:t>
      </w:r>
      <w:bookmarkEnd w:id="78"/>
      <w:bookmarkEnd w:id="79"/>
    </w:p>
    <w:p w:rsidR="00C135C3" w:rsidRDefault="00CB5E5E">
      <w:pPr>
        <w:spacing w:line="400" w:lineRule="exact"/>
        <w:ind w:firstLineChars="200" w:firstLine="482"/>
        <w:rPr>
          <w:rFonts w:ascii="宋体" w:hAnsi="宋体" w:cs="宋体"/>
          <w:b/>
          <w:bCs/>
          <w:sz w:val="24"/>
        </w:rPr>
      </w:pPr>
      <w:bookmarkStart w:id="80" w:name="_Toc499585567"/>
      <w:bookmarkStart w:id="81" w:name="_Toc32168"/>
      <w:r>
        <w:rPr>
          <w:rFonts w:ascii="宋体" w:hAnsi="宋体" w:cs="宋体" w:hint="eastAsia"/>
          <w:b/>
          <w:bCs/>
          <w:sz w:val="24"/>
        </w:rPr>
        <w:t>……</w:t>
      </w:r>
      <w:bookmarkEnd w:id="80"/>
      <w:bookmarkEnd w:id="81"/>
    </w:p>
    <w:p w:rsidR="00C135C3" w:rsidRDefault="00CB5E5E">
      <w:pPr>
        <w:spacing w:beforeLines="50" w:before="156" w:afterLines="50" w:after="156" w:line="400" w:lineRule="exact"/>
        <w:jc w:val="center"/>
        <w:rPr>
          <w:rFonts w:ascii="宋体" w:hAnsi="宋体" w:cs="宋体"/>
          <w:b/>
          <w:bCs/>
          <w:sz w:val="28"/>
          <w:szCs w:val="28"/>
        </w:rPr>
      </w:pPr>
      <w:bookmarkStart w:id="82" w:name="_Toc429647056"/>
      <w:bookmarkStart w:id="83" w:name="_Toc499585568"/>
      <w:bookmarkStart w:id="84" w:name="_Toc11244"/>
      <w:r>
        <w:rPr>
          <w:rFonts w:ascii="宋体" w:hAnsi="宋体" w:cs="宋体" w:hint="eastAsia"/>
          <w:b/>
          <w:bCs/>
          <w:sz w:val="28"/>
          <w:szCs w:val="28"/>
        </w:rPr>
        <w:t>三、新四军文化产业的分类</w:t>
      </w:r>
      <w:bookmarkEnd w:id="82"/>
      <w:bookmarkEnd w:id="83"/>
      <w:bookmarkEnd w:id="84"/>
    </w:p>
    <w:p w:rsidR="00C135C3" w:rsidRDefault="00CB5E5E">
      <w:pPr>
        <w:spacing w:line="400" w:lineRule="exact"/>
        <w:ind w:firstLineChars="200" w:firstLine="480"/>
        <w:rPr>
          <w:rFonts w:ascii="宋体" w:hAnsi="宋体" w:cs="宋体"/>
          <w:bCs/>
          <w:kern w:val="0"/>
          <w:sz w:val="24"/>
        </w:rPr>
      </w:pPr>
      <w:r>
        <w:rPr>
          <w:rFonts w:ascii="宋体" w:hAnsi="宋体" w:hint="eastAsia"/>
          <w:sz w:val="24"/>
        </w:rPr>
        <w:t>2004年，国家统计局首次对文化产业进行分类，2012年，国家统计局对文化及相关产业分类进行调整，</w:t>
      </w:r>
      <w:r>
        <w:rPr>
          <w:rFonts w:ascii="宋体" w:hAnsi="宋体" w:cs="宋体" w:hint="eastAsia"/>
          <w:kern w:val="0"/>
          <w:sz w:val="24"/>
        </w:rPr>
        <w:t>将文化及相关产业可以分为文化产品的生产、文化相关产品的生产两个部分，再根据管理需要和文化生产活动的自身特点分为</w:t>
      </w:r>
      <w:r>
        <w:rPr>
          <w:rFonts w:ascii="宋体" w:hAnsi="宋体" w:hint="eastAsia"/>
          <w:kern w:val="0"/>
          <w:sz w:val="24"/>
        </w:rPr>
        <w:t>十</w:t>
      </w:r>
      <w:r>
        <w:rPr>
          <w:rFonts w:ascii="宋体" w:hAnsi="宋体" w:cs="宋体" w:hint="eastAsia"/>
          <w:kern w:val="0"/>
          <w:sz w:val="24"/>
        </w:rPr>
        <w:t>个大类，即</w:t>
      </w:r>
      <w:r>
        <w:rPr>
          <w:rFonts w:ascii="宋体" w:hAnsi="宋体" w:cs="宋体" w:hint="eastAsia"/>
          <w:bCs/>
          <w:kern w:val="0"/>
          <w:sz w:val="24"/>
        </w:rPr>
        <w:t>新闻出版发行服务、广播电视电影服务</w:t>
      </w:r>
      <w:r>
        <w:rPr>
          <w:rFonts w:ascii="宋体" w:hAnsi="宋体" w:cs="宋体" w:hint="eastAsia"/>
          <w:kern w:val="0"/>
          <w:sz w:val="24"/>
        </w:rPr>
        <w:t>、</w:t>
      </w:r>
      <w:r>
        <w:rPr>
          <w:rFonts w:ascii="宋体" w:hAnsi="宋体" w:cs="宋体" w:hint="eastAsia"/>
          <w:bCs/>
          <w:kern w:val="0"/>
          <w:sz w:val="24"/>
        </w:rPr>
        <w:t>文化艺术服务</w:t>
      </w:r>
      <w:r>
        <w:rPr>
          <w:rFonts w:ascii="宋体" w:hAnsi="宋体" w:cs="宋体" w:hint="eastAsia"/>
          <w:kern w:val="0"/>
          <w:sz w:val="24"/>
        </w:rPr>
        <w:t>、</w:t>
      </w:r>
      <w:r>
        <w:rPr>
          <w:rFonts w:ascii="宋体" w:hAnsi="宋体" w:cs="宋体" w:hint="eastAsia"/>
          <w:bCs/>
          <w:kern w:val="0"/>
          <w:sz w:val="24"/>
        </w:rPr>
        <w:t>文化信息传输服务</w:t>
      </w:r>
      <w:r>
        <w:rPr>
          <w:rFonts w:ascii="宋体" w:hAnsi="宋体" w:cs="宋体" w:hint="eastAsia"/>
          <w:kern w:val="0"/>
          <w:sz w:val="24"/>
        </w:rPr>
        <w:t>、</w:t>
      </w:r>
      <w:r>
        <w:rPr>
          <w:rFonts w:ascii="宋体" w:hAnsi="宋体" w:cs="宋体" w:hint="eastAsia"/>
          <w:bCs/>
          <w:kern w:val="0"/>
          <w:sz w:val="24"/>
        </w:rPr>
        <w:t>文化创意和设计服务</w:t>
      </w:r>
      <w:r>
        <w:rPr>
          <w:rFonts w:ascii="宋体" w:hAnsi="宋体" w:cs="宋体" w:hint="eastAsia"/>
          <w:kern w:val="0"/>
          <w:sz w:val="24"/>
        </w:rPr>
        <w:t>、</w:t>
      </w:r>
      <w:r>
        <w:rPr>
          <w:rFonts w:ascii="宋体" w:hAnsi="宋体" w:cs="宋体" w:hint="eastAsia"/>
          <w:bCs/>
          <w:kern w:val="0"/>
          <w:sz w:val="24"/>
        </w:rPr>
        <w:t>文化休闲娱乐服务</w:t>
      </w:r>
      <w:r>
        <w:rPr>
          <w:rFonts w:ascii="宋体" w:hAnsi="宋体" w:cs="宋体" w:hint="eastAsia"/>
          <w:kern w:val="0"/>
          <w:sz w:val="24"/>
        </w:rPr>
        <w:t>、</w:t>
      </w:r>
      <w:r>
        <w:rPr>
          <w:rFonts w:ascii="宋体" w:hAnsi="宋体" w:cs="宋体" w:hint="eastAsia"/>
          <w:bCs/>
          <w:kern w:val="0"/>
          <w:sz w:val="24"/>
        </w:rPr>
        <w:t>工艺美术品的生产</w:t>
      </w:r>
      <w:r>
        <w:rPr>
          <w:rFonts w:ascii="宋体" w:hAnsi="宋体" w:cs="宋体" w:hint="eastAsia"/>
          <w:kern w:val="0"/>
          <w:sz w:val="24"/>
        </w:rPr>
        <w:t>、</w:t>
      </w:r>
      <w:r>
        <w:rPr>
          <w:rFonts w:ascii="宋体" w:hAnsi="宋体" w:cs="宋体" w:hint="eastAsia"/>
          <w:bCs/>
          <w:kern w:val="0"/>
          <w:sz w:val="24"/>
        </w:rPr>
        <w:t>文化产品生产的辅助生产、文化用品的生产、文化专用设备的生产。</w:t>
      </w:r>
      <w:r>
        <w:rPr>
          <w:rStyle w:val="ad"/>
          <w:rFonts w:ascii="宋体" w:hAnsi="宋体" w:cs="宋体"/>
          <w:bCs/>
          <w:kern w:val="0"/>
          <w:sz w:val="24"/>
        </w:rPr>
        <w:footnoteReference w:id="4"/>
      </w:r>
      <w:r>
        <w:rPr>
          <w:rFonts w:ascii="宋体" w:hAnsi="宋体" w:cs="宋体" w:hint="eastAsia"/>
          <w:bCs/>
          <w:kern w:val="0"/>
          <w:sz w:val="24"/>
        </w:rPr>
        <w:t>……</w:t>
      </w:r>
    </w:p>
    <w:p w:rsidR="00C135C3" w:rsidRDefault="00CB5E5E">
      <w:pPr>
        <w:spacing w:line="400" w:lineRule="exact"/>
        <w:ind w:firstLineChars="200" w:firstLine="482"/>
        <w:rPr>
          <w:rFonts w:ascii="宋体" w:hAnsi="宋体" w:cs="宋体"/>
          <w:b/>
          <w:bCs/>
          <w:sz w:val="24"/>
        </w:rPr>
      </w:pPr>
      <w:bookmarkStart w:id="85" w:name="_Toc499585569"/>
      <w:bookmarkStart w:id="86" w:name="_Toc2737"/>
      <w:r>
        <w:rPr>
          <w:rFonts w:ascii="宋体" w:hAnsi="宋体" w:cs="宋体" w:hint="eastAsia"/>
          <w:b/>
          <w:bCs/>
          <w:sz w:val="24"/>
        </w:rPr>
        <w:t>……</w:t>
      </w:r>
      <w:bookmarkEnd w:id="85"/>
      <w:bookmarkEnd w:id="86"/>
    </w:p>
    <w:p w:rsidR="00C135C3" w:rsidRDefault="00CB5E5E">
      <w:pPr>
        <w:widowControl/>
        <w:jc w:val="left"/>
        <w:rPr>
          <w:rFonts w:ascii="宋体" w:hAnsi="宋体" w:cs="宋体"/>
          <w:bCs/>
          <w:kern w:val="0"/>
          <w:sz w:val="24"/>
        </w:rPr>
      </w:pPr>
      <w:r>
        <w:rPr>
          <w:rFonts w:ascii="宋体" w:hAnsi="宋体" w:cs="宋体"/>
          <w:bCs/>
          <w:kern w:val="0"/>
          <w:sz w:val="24"/>
        </w:rPr>
        <w:br w:type="page"/>
      </w:r>
    </w:p>
    <w:p w:rsidR="00C135C3" w:rsidRDefault="00CB5E5E">
      <w:pPr>
        <w:spacing w:line="720" w:lineRule="auto"/>
        <w:jc w:val="center"/>
        <w:rPr>
          <w:rFonts w:ascii="宋体" w:hAnsi="宋体"/>
          <w:b/>
          <w:sz w:val="32"/>
          <w:szCs w:val="32"/>
        </w:rPr>
      </w:pPr>
      <w:bookmarkStart w:id="87" w:name="_Toc499585570"/>
      <w:bookmarkStart w:id="88" w:name="_Toc9057"/>
      <w:r>
        <w:rPr>
          <w:rFonts w:ascii="宋体" w:hAnsi="宋体" w:hint="eastAsia"/>
          <w:b/>
          <w:sz w:val="32"/>
          <w:szCs w:val="32"/>
        </w:rPr>
        <w:lastRenderedPageBreak/>
        <w:t>第二章 新四军文化产业开发的重要性和可行性分析</w:t>
      </w:r>
      <w:bookmarkEnd w:id="87"/>
      <w:bookmarkEnd w:id="88"/>
    </w:p>
    <w:p w:rsidR="00C135C3" w:rsidRDefault="00CB5E5E">
      <w:pPr>
        <w:spacing w:line="400" w:lineRule="exact"/>
        <w:ind w:firstLineChars="200" w:firstLine="480"/>
        <w:rPr>
          <w:rFonts w:ascii="宋体" w:hAnsi="宋体"/>
          <w:sz w:val="24"/>
        </w:rPr>
      </w:pPr>
      <w:r>
        <w:rPr>
          <w:rFonts w:ascii="宋体" w:hAnsi="宋体" w:hint="eastAsia"/>
          <w:sz w:val="24"/>
        </w:rPr>
        <w:t>盐城地处苏北地区，它既不属于经济发达城市，也不属于历史文化名城，可以说，在江苏的整体竞争实力中，盐城并不具备特别的优势，而盐城想要发展，想要在整个江苏板块中脱颖而出，必须具备自己的亮点与特色。那盐城的独树一帜的鲜明特色就是盐城的新四军文化资源，这有别于江苏其他兄弟市的文化资源，其特殊的历史重建背景也有别于国内其他地区的新四军文化资源。对盐城新四军文化的产业化开发，就是将盐城的这种特色发展壮大，形成盐城新的亮点，成为推动盐城的城市综合实力提升的强大助力，并且这种开发从其资源禀赋、产业发展环境及发展潜力来说，都是具有可行性的，不是无的放矢的，是能够形成产业开发市场的。</w:t>
      </w:r>
    </w:p>
    <w:p w:rsidR="00C135C3" w:rsidRDefault="00CB5E5E">
      <w:pPr>
        <w:spacing w:beforeLines="50" w:before="156" w:afterLines="50" w:after="156" w:line="400" w:lineRule="exact"/>
        <w:jc w:val="center"/>
        <w:rPr>
          <w:rFonts w:ascii="宋体" w:hAnsi="宋体" w:cs="宋体"/>
          <w:b/>
          <w:bCs/>
          <w:sz w:val="28"/>
          <w:szCs w:val="28"/>
        </w:rPr>
      </w:pPr>
      <w:bookmarkStart w:id="89" w:name="_Toc499585571"/>
      <w:bookmarkStart w:id="90" w:name="_Toc429647058"/>
      <w:bookmarkStart w:id="91" w:name="_Toc9544"/>
      <w:r>
        <w:rPr>
          <w:rFonts w:ascii="宋体" w:hAnsi="宋体" w:cs="宋体" w:hint="eastAsia"/>
          <w:b/>
          <w:bCs/>
          <w:sz w:val="28"/>
          <w:szCs w:val="28"/>
        </w:rPr>
        <w:t>一、盐城新四军文化产业开发的重要性</w:t>
      </w:r>
      <w:bookmarkEnd w:id="89"/>
      <w:bookmarkEnd w:id="90"/>
      <w:bookmarkEnd w:id="91"/>
    </w:p>
    <w:p w:rsidR="00C135C3" w:rsidRDefault="00CB5E5E">
      <w:pPr>
        <w:pStyle w:val="a9"/>
        <w:spacing w:before="0" w:beforeAutospacing="0" w:after="0" w:afterAutospacing="0" w:line="400" w:lineRule="exact"/>
        <w:ind w:firstLineChars="200" w:firstLine="480"/>
      </w:pPr>
      <w:r>
        <w:rPr>
          <w:rFonts w:hint="eastAsia"/>
        </w:rPr>
        <w:t>新四军是国民革命军陆军新编第四军的简称。它的组建，是在全国抗日战争爆发，国共合作作为中心的抗日民族统一战线正式形成的历史背景下，继陕北红军改编为八路军之后，由南方红军游击队改编组成，是共产党领导的又一支抗日武装。可以说，从1937年10月12日成立至1947年1月21日番号撤销，新四军在全国抗日高潮中诞生，在实施战略展开中迅速发展，在粉碎日伪顽夹击中巩固壮大，在反攻作战中恢复与再发展，在解放战争中编入中国人民解放军序列，它在中国革命战争中做出了不可磨灭的贡献，在华中抗战中起了主力军作用，对八路军华北抗战起了呼应作用，对国民党正面战场起了配合作用，对世界反法西斯战争起了策应作用，对华东解放战争胜利起了举足轻重的作用。</w:t>
      </w:r>
    </w:p>
    <w:p w:rsidR="00C135C3" w:rsidRDefault="00CB5E5E">
      <w:pPr>
        <w:spacing w:beforeLines="50" w:before="156" w:afterLines="50" w:after="156" w:line="400" w:lineRule="exact"/>
        <w:jc w:val="center"/>
        <w:rPr>
          <w:rFonts w:ascii="宋体" w:hAnsi="宋体" w:cs="宋体"/>
          <w:b/>
          <w:bCs/>
          <w:sz w:val="28"/>
          <w:szCs w:val="28"/>
        </w:rPr>
      </w:pPr>
      <w:bookmarkStart w:id="92" w:name="_Toc499585572"/>
      <w:bookmarkStart w:id="93" w:name="_Toc15072"/>
      <w:r>
        <w:rPr>
          <w:rFonts w:ascii="宋体" w:hAnsi="宋体" w:cs="宋体" w:hint="eastAsia"/>
          <w:b/>
          <w:bCs/>
          <w:sz w:val="28"/>
          <w:szCs w:val="28"/>
        </w:rPr>
        <w:t>……</w:t>
      </w:r>
      <w:bookmarkEnd w:id="92"/>
      <w:bookmarkEnd w:id="93"/>
    </w:p>
    <w:p w:rsidR="00C135C3" w:rsidRDefault="00CB5E5E">
      <w:pPr>
        <w:spacing w:beforeLines="50" w:before="156" w:afterLines="50" w:after="156" w:line="400" w:lineRule="exact"/>
        <w:jc w:val="center"/>
        <w:rPr>
          <w:rFonts w:ascii="宋体" w:hAnsi="宋体" w:cs="宋体"/>
          <w:b/>
          <w:bCs/>
          <w:sz w:val="28"/>
          <w:szCs w:val="28"/>
        </w:rPr>
      </w:pPr>
      <w:bookmarkStart w:id="94" w:name="_Toc499585573"/>
      <w:bookmarkStart w:id="95" w:name="_Toc27295"/>
      <w:r>
        <w:rPr>
          <w:rFonts w:ascii="宋体" w:hAnsi="宋体" w:cs="宋体" w:hint="eastAsia"/>
          <w:b/>
          <w:bCs/>
          <w:sz w:val="28"/>
          <w:szCs w:val="28"/>
        </w:rPr>
        <w:t>……</w:t>
      </w:r>
      <w:bookmarkEnd w:id="94"/>
      <w:bookmarkEnd w:id="95"/>
    </w:p>
    <w:p w:rsidR="00C135C3" w:rsidRDefault="00CB5E5E">
      <w:pPr>
        <w:widowControl/>
        <w:jc w:val="left"/>
        <w:rPr>
          <w:rFonts w:ascii="宋体" w:hAnsi="宋体" w:cs="宋体"/>
          <w:kern w:val="0"/>
          <w:sz w:val="24"/>
        </w:rPr>
      </w:pPr>
      <w:r>
        <w:br w:type="page"/>
      </w:r>
    </w:p>
    <w:p w:rsidR="00C135C3" w:rsidRDefault="00CB5E5E">
      <w:pPr>
        <w:spacing w:line="720" w:lineRule="auto"/>
        <w:jc w:val="center"/>
        <w:rPr>
          <w:rFonts w:ascii="宋体" w:hAnsi="宋体"/>
          <w:b/>
          <w:sz w:val="32"/>
          <w:szCs w:val="32"/>
        </w:rPr>
      </w:pPr>
      <w:bookmarkStart w:id="96" w:name="_Toc499585574"/>
      <w:bookmarkStart w:id="97" w:name="_Toc638"/>
      <w:r>
        <w:rPr>
          <w:rFonts w:ascii="宋体" w:hAnsi="宋体"/>
          <w:b/>
          <w:sz w:val="32"/>
          <w:szCs w:val="32"/>
        </w:rPr>
        <w:lastRenderedPageBreak/>
        <w:t>第三章</w:t>
      </w:r>
      <w:r>
        <w:rPr>
          <w:rFonts w:ascii="宋体" w:hAnsi="宋体" w:hint="eastAsia"/>
          <w:b/>
          <w:sz w:val="32"/>
          <w:szCs w:val="32"/>
        </w:rPr>
        <w:t xml:space="preserve"> 盐城新四军文化产业开发现状</w:t>
      </w:r>
      <w:bookmarkEnd w:id="96"/>
      <w:bookmarkEnd w:id="97"/>
    </w:p>
    <w:p w:rsidR="00C135C3" w:rsidRDefault="00CB5E5E">
      <w:pPr>
        <w:spacing w:beforeLines="50" w:before="156" w:afterLines="50" w:after="156" w:line="400" w:lineRule="exact"/>
        <w:jc w:val="center"/>
        <w:rPr>
          <w:rFonts w:ascii="宋体" w:hAnsi="宋体" w:cs="宋体"/>
          <w:b/>
          <w:bCs/>
          <w:sz w:val="28"/>
          <w:szCs w:val="28"/>
        </w:rPr>
      </w:pPr>
      <w:bookmarkStart w:id="98" w:name="_Toc499585575"/>
      <w:bookmarkStart w:id="99" w:name="_Toc7035"/>
      <w:r>
        <w:rPr>
          <w:rFonts w:ascii="宋体" w:hAnsi="宋体" w:cs="宋体" w:hint="eastAsia"/>
          <w:b/>
          <w:bCs/>
          <w:sz w:val="28"/>
          <w:szCs w:val="28"/>
        </w:rPr>
        <w:t>……</w:t>
      </w:r>
      <w:bookmarkEnd w:id="98"/>
      <w:bookmarkEnd w:id="99"/>
    </w:p>
    <w:p w:rsidR="00C135C3" w:rsidRDefault="00CB5E5E">
      <w:pPr>
        <w:spacing w:beforeLines="50" w:before="156" w:afterLines="50" w:after="156" w:line="400" w:lineRule="exact"/>
        <w:jc w:val="center"/>
        <w:rPr>
          <w:rFonts w:ascii="宋体" w:hAnsi="宋体" w:cs="宋体"/>
          <w:b/>
          <w:bCs/>
          <w:sz w:val="28"/>
          <w:szCs w:val="28"/>
        </w:rPr>
      </w:pPr>
      <w:bookmarkStart w:id="100" w:name="_Toc499585576"/>
      <w:bookmarkStart w:id="101" w:name="_Toc27878"/>
      <w:r>
        <w:rPr>
          <w:rFonts w:ascii="宋体" w:hAnsi="宋体" w:cs="宋体" w:hint="eastAsia"/>
          <w:b/>
          <w:bCs/>
          <w:sz w:val="28"/>
          <w:szCs w:val="28"/>
        </w:rPr>
        <w:t>……</w:t>
      </w:r>
      <w:bookmarkEnd w:id="100"/>
      <w:bookmarkEnd w:id="101"/>
    </w:p>
    <w:p w:rsidR="00C135C3" w:rsidRDefault="00CB5E5E">
      <w:pPr>
        <w:widowControl/>
        <w:jc w:val="left"/>
        <w:rPr>
          <w:rFonts w:ascii="宋体" w:hAnsi="宋体" w:cs="宋体"/>
          <w:b/>
          <w:bCs/>
          <w:kern w:val="36"/>
          <w:sz w:val="32"/>
          <w:szCs w:val="32"/>
        </w:rPr>
      </w:pPr>
      <w:r>
        <w:br w:type="page"/>
      </w:r>
    </w:p>
    <w:p w:rsidR="00C135C3" w:rsidRDefault="00CB5E5E">
      <w:pPr>
        <w:spacing w:line="720" w:lineRule="auto"/>
        <w:jc w:val="center"/>
        <w:rPr>
          <w:rFonts w:ascii="宋体" w:hAnsi="宋体"/>
          <w:b/>
          <w:sz w:val="32"/>
          <w:szCs w:val="32"/>
        </w:rPr>
      </w:pPr>
      <w:bookmarkStart w:id="102" w:name="_Toc499585577"/>
      <w:bookmarkStart w:id="103" w:name="_Toc10477"/>
      <w:r>
        <w:rPr>
          <w:rFonts w:ascii="宋体" w:hAnsi="宋体" w:hint="eastAsia"/>
          <w:b/>
          <w:sz w:val="32"/>
          <w:szCs w:val="32"/>
        </w:rPr>
        <w:lastRenderedPageBreak/>
        <w:t>结束语</w:t>
      </w:r>
      <w:bookmarkEnd w:id="102"/>
      <w:bookmarkEnd w:id="103"/>
    </w:p>
    <w:p w:rsidR="00C135C3" w:rsidRDefault="00CB5E5E">
      <w:pPr>
        <w:widowControl/>
        <w:jc w:val="left"/>
        <w:rPr>
          <w:rFonts w:ascii="宋体" w:hAnsi="宋体" w:cs="宋体"/>
          <w:b/>
          <w:bCs/>
          <w:kern w:val="36"/>
          <w:sz w:val="32"/>
          <w:szCs w:val="32"/>
        </w:rPr>
      </w:pPr>
      <w:r>
        <w:rPr>
          <w:rFonts w:hint="eastAsia"/>
        </w:rPr>
        <w:t>……</w:t>
      </w:r>
    </w:p>
    <w:p w:rsidR="00C135C3" w:rsidRDefault="00CB5E5E">
      <w:pPr>
        <w:widowControl/>
        <w:jc w:val="left"/>
        <w:sectPr w:rsidR="00C135C3">
          <w:headerReference w:type="default" r:id="rId21"/>
          <w:footnotePr>
            <w:numFmt w:val="decimalEnclosedCircleChinese"/>
            <w:numRestart w:val="eachPage"/>
          </w:footnotePr>
          <w:pgSz w:w="11906" w:h="16838"/>
          <w:pgMar w:top="1440" w:right="1800" w:bottom="1440" w:left="1800" w:header="851" w:footer="992" w:gutter="0"/>
          <w:cols w:space="425"/>
          <w:docGrid w:type="lines" w:linePitch="312"/>
        </w:sectPr>
      </w:pPr>
      <w:r>
        <w:br w:type="page"/>
      </w:r>
    </w:p>
    <w:p w:rsidR="00C135C3" w:rsidRDefault="00C135C3">
      <w:pPr>
        <w:widowControl/>
        <w:jc w:val="left"/>
        <w:rPr>
          <w:rFonts w:ascii="宋体" w:hAnsi="宋体" w:cs="宋体"/>
          <w:b/>
          <w:bCs/>
          <w:kern w:val="36"/>
          <w:sz w:val="32"/>
          <w:szCs w:val="32"/>
        </w:rPr>
      </w:pPr>
    </w:p>
    <w:p w:rsidR="00C135C3" w:rsidRDefault="00C135C3">
      <w:pPr>
        <w:pStyle w:val="af"/>
        <w:ind w:left="420"/>
      </w:pPr>
    </w:p>
    <w:p w:rsidR="00C135C3" w:rsidRDefault="00CB5E5E">
      <w:pPr>
        <w:spacing w:line="720" w:lineRule="auto"/>
        <w:jc w:val="center"/>
        <w:rPr>
          <w:rFonts w:ascii="宋体" w:hAnsi="宋体"/>
          <w:b/>
          <w:sz w:val="32"/>
          <w:szCs w:val="32"/>
        </w:rPr>
      </w:pPr>
      <w:bookmarkStart w:id="104" w:name="_Toc499585578"/>
      <w:bookmarkStart w:id="105" w:name="_Toc5041"/>
      <w:r>
        <w:rPr>
          <w:rFonts w:ascii="宋体" w:hAnsi="宋体" w:hint="eastAsia"/>
          <w:b/>
          <w:sz w:val="32"/>
          <w:szCs w:val="32"/>
        </w:rPr>
        <w:t>附录A：……</w:t>
      </w:r>
      <w:bookmarkEnd w:id="104"/>
      <w:bookmarkEnd w:id="105"/>
    </w:p>
    <w:p w:rsidR="00C135C3" w:rsidRDefault="00CB5E5E">
      <w:pPr>
        <w:spacing w:line="400" w:lineRule="exact"/>
        <w:rPr>
          <w:sz w:val="24"/>
        </w:rPr>
      </w:pPr>
      <w:r>
        <w:rPr>
          <w:rFonts w:hint="eastAsia"/>
          <w:sz w:val="24"/>
        </w:rPr>
        <w:t>……</w:t>
      </w:r>
      <w:bookmarkStart w:id="106" w:name="_Toc213492290"/>
      <w:bookmarkStart w:id="107" w:name="_Toc213469323"/>
    </w:p>
    <w:p w:rsidR="00C135C3" w:rsidRDefault="00C135C3">
      <w:pPr>
        <w:spacing w:line="400" w:lineRule="exact"/>
        <w:rPr>
          <w:sz w:val="24"/>
        </w:rPr>
      </w:pPr>
    </w:p>
    <w:p w:rsidR="00C135C3" w:rsidRDefault="00C135C3">
      <w:pPr>
        <w:spacing w:line="720" w:lineRule="auto"/>
        <w:outlineLvl w:val="0"/>
        <w:rPr>
          <w:rFonts w:ascii="宋体" w:hAnsi="宋体"/>
          <w:b/>
          <w:sz w:val="32"/>
          <w:szCs w:val="32"/>
        </w:rPr>
        <w:sectPr w:rsidR="00C135C3">
          <w:headerReference w:type="default" r:id="rId22"/>
          <w:footnotePr>
            <w:numFmt w:val="decimalEnclosedCircleChinese"/>
            <w:numRestart w:val="eachPage"/>
          </w:footnotePr>
          <w:pgSz w:w="11906" w:h="16838"/>
          <w:pgMar w:top="1440" w:right="1800" w:bottom="1440" w:left="1800" w:header="851" w:footer="992" w:gutter="0"/>
          <w:cols w:space="425"/>
          <w:docGrid w:type="lines" w:linePitch="312"/>
        </w:sectPr>
      </w:pPr>
      <w:bookmarkStart w:id="108" w:name="_Toc499585579"/>
    </w:p>
    <w:p w:rsidR="00C135C3" w:rsidRDefault="00225CF0">
      <w:pPr>
        <w:spacing w:line="720" w:lineRule="auto"/>
        <w:jc w:val="center"/>
        <w:rPr>
          <w:rFonts w:ascii="宋体" w:hAnsi="宋体"/>
          <w:b/>
          <w:sz w:val="32"/>
          <w:szCs w:val="32"/>
        </w:rPr>
      </w:pPr>
      <w:bookmarkStart w:id="109" w:name="_Toc10190"/>
      <w:r>
        <w:lastRenderedPageBreak/>
        <w:pict>
          <v:shape id="矩形标注 9" o:spid="_x0000_s1057" type="#_x0000_t61" style="position:absolute;left:0;text-align:left;margin-left:324.95pt;margin-top:-10.4pt;width:163.5pt;height:99.65pt;z-index:2516725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" adj="-11071,17362">
            <v:textbox style="mso-next-textbox:#矩形标注 9">
              <w:txbxContent>
                <w:p w:rsidR="00CB5E5E" w:rsidRDefault="00CB5E5E">
                  <w:pPr>
                    <w:rPr>
                      <w:sz w:val="20"/>
                      <w:szCs w:val="20"/>
                    </w:rPr>
                  </w:pPr>
                  <w:r>
                    <w:rPr>
                      <w:rFonts w:hint="eastAsia"/>
                      <w:sz w:val="20"/>
                      <w:szCs w:val="20"/>
                    </w:rPr>
                    <w:t>马列</w:t>
                  </w:r>
                  <w:r w:rsidR="00F8611D">
                    <w:rPr>
                      <w:sz w:val="20"/>
                      <w:szCs w:val="20"/>
                    </w:rPr>
                    <w:t>经典</w:t>
                  </w:r>
                  <w:r w:rsidR="00F8611D">
                    <w:rPr>
                      <w:rFonts w:hint="eastAsia"/>
                      <w:sz w:val="20"/>
                      <w:szCs w:val="20"/>
                    </w:rPr>
                    <w:t>、国家领导人的论著、</w:t>
                  </w:r>
                  <w:r>
                    <w:rPr>
                      <w:sz w:val="20"/>
                      <w:szCs w:val="20"/>
                    </w:rPr>
                    <w:t>党的政策文献</w:t>
                  </w:r>
                  <w:r>
                    <w:rPr>
                      <w:rFonts w:hint="eastAsia"/>
                      <w:sz w:val="20"/>
                      <w:szCs w:val="20"/>
                    </w:rPr>
                    <w:t>放前面</w:t>
                  </w:r>
                  <w:r w:rsidR="00F8611D">
                    <w:rPr>
                      <w:rFonts w:hint="eastAsia"/>
                      <w:sz w:val="20"/>
                      <w:szCs w:val="20"/>
                    </w:rPr>
                    <w:t>；</w:t>
                  </w:r>
                  <w:r w:rsidR="00F8611D">
                    <w:rPr>
                      <w:sz w:val="20"/>
                      <w:szCs w:val="20"/>
                    </w:rPr>
                    <w:t>接着排列</w:t>
                  </w:r>
                  <w:r w:rsidR="00F8611D">
                    <w:rPr>
                      <w:rFonts w:hint="eastAsia"/>
                      <w:sz w:val="20"/>
                      <w:szCs w:val="20"/>
                    </w:rPr>
                    <w:t>中国学者的著作，可按作者姓名的英文字母顺序排序；外国学者的译著按国别排在后面。其他各类参考文献</w:t>
                  </w:r>
                  <w:r w:rsidR="00CD5630">
                    <w:rPr>
                      <w:rFonts w:hint="eastAsia"/>
                      <w:sz w:val="20"/>
                      <w:szCs w:val="20"/>
                    </w:rPr>
                    <w:t>的排序要求与此相同。</w:t>
                  </w:r>
                </w:p>
              </w:txbxContent>
            </v:textbox>
          </v:shape>
        </w:pict>
      </w:r>
      <w:r w:rsidR="00CB5E5E">
        <w:rPr>
          <w:rFonts w:ascii="宋体" w:hAnsi="宋体" w:hint="eastAsia"/>
          <w:b/>
          <w:sz w:val="32"/>
          <w:szCs w:val="32"/>
        </w:rPr>
        <w:t>参考文献</w:t>
      </w:r>
      <w:bookmarkStart w:id="110" w:name="_Toc288573210"/>
      <w:bookmarkEnd w:id="106"/>
      <w:bookmarkEnd w:id="107"/>
      <w:bookmarkEnd w:id="108"/>
      <w:bookmarkEnd w:id="109"/>
    </w:p>
    <w:p w:rsidR="00C135C3" w:rsidRDefault="00CB5E5E">
      <w:pPr>
        <w:pStyle w:val="a3"/>
        <w:spacing w:beforeLines="50" w:before="156" w:afterLines="50" w:after="156"/>
        <w:rPr>
          <w:rFonts w:ascii="宋体" w:hAnsi="宋体"/>
          <w:b/>
          <w:sz w:val="28"/>
          <w:szCs w:val="28"/>
        </w:rPr>
      </w:pPr>
      <w:r>
        <w:rPr>
          <w:rFonts w:ascii="宋体" w:hAnsi="宋体" w:hint="eastAsia"/>
          <w:b/>
          <w:sz w:val="28"/>
          <w:szCs w:val="28"/>
        </w:rPr>
        <w:t>一、</w:t>
      </w:r>
      <w:bookmarkEnd w:id="110"/>
      <w:r>
        <w:rPr>
          <w:rFonts w:ascii="宋体" w:hAnsi="宋体" w:hint="eastAsia"/>
          <w:b/>
          <w:sz w:val="28"/>
          <w:szCs w:val="28"/>
        </w:rPr>
        <w:t>著作类</w:t>
      </w:r>
    </w:p>
    <w:p w:rsidR="00C135C3" w:rsidRDefault="00CB5E5E">
      <w:pPr>
        <w:pStyle w:val="a8"/>
        <w:spacing w:line="400" w:lineRule="exact"/>
        <w:rPr>
          <w:rFonts w:ascii="宋体" w:hAnsi="宋体"/>
          <w:sz w:val="24"/>
          <w:szCs w:val="24"/>
        </w:rPr>
      </w:pPr>
      <w:r>
        <w:rPr>
          <w:rFonts w:ascii="宋体" w:hAnsi="宋体" w:hint="eastAsia"/>
          <w:sz w:val="24"/>
        </w:rPr>
        <w:t>[1]</w:t>
      </w:r>
      <w:r>
        <w:rPr>
          <w:rFonts w:hint="eastAsia"/>
          <w:sz w:val="24"/>
          <w:szCs w:val="24"/>
        </w:rPr>
        <w:t>常熟市地方志编纂委员会办公室：《常熟年鉴（</w:t>
      </w:r>
      <w:r>
        <w:rPr>
          <w:rFonts w:hint="eastAsia"/>
          <w:sz w:val="24"/>
          <w:szCs w:val="24"/>
        </w:rPr>
        <w:t>2014</w:t>
      </w:r>
      <w:r>
        <w:rPr>
          <w:rFonts w:hint="eastAsia"/>
          <w:sz w:val="24"/>
          <w:szCs w:val="24"/>
        </w:rPr>
        <w:t>）》，北京：方志出版社，</w:t>
      </w:r>
      <w:r>
        <w:rPr>
          <w:rFonts w:hint="eastAsia"/>
          <w:sz w:val="24"/>
          <w:szCs w:val="24"/>
        </w:rPr>
        <w:t>2014</w:t>
      </w:r>
      <w:r>
        <w:rPr>
          <w:rFonts w:hint="eastAsia"/>
          <w:sz w:val="24"/>
          <w:szCs w:val="24"/>
        </w:rPr>
        <w:t>年版。</w:t>
      </w:r>
    </w:p>
    <w:p w:rsidR="00C135C3" w:rsidRDefault="00CB5E5E">
      <w:pPr>
        <w:spacing w:line="400" w:lineRule="exac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]程惠霞：《公共部门管理学》，北京：北京大学出版社，2009年版。</w:t>
      </w:r>
    </w:p>
    <w:p w:rsidR="00C135C3" w:rsidRDefault="00CB5E5E">
      <w:pPr>
        <w:pStyle w:val="a3"/>
        <w:spacing w:after="0" w:line="400" w:lineRule="exact"/>
        <w:rPr>
          <w:rFonts w:ascii="宋体"/>
          <w:szCs w:val="21"/>
        </w:rPr>
      </w:pPr>
      <w:r>
        <w:rPr>
          <w:rFonts w:ascii="宋体" w:hint="eastAsia"/>
          <w:szCs w:val="21"/>
        </w:rPr>
        <w:t>……</w:t>
      </w:r>
    </w:p>
    <w:p w:rsidR="00F8611D" w:rsidRPr="00CD5630" w:rsidRDefault="00F8611D" w:rsidP="00CD5630">
      <w:pPr>
        <w:pStyle w:val="a8"/>
        <w:spacing w:line="400" w:lineRule="exact"/>
        <w:rPr>
          <w:rFonts w:ascii="宋体" w:hAnsi="宋体"/>
          <w:sz w:val="24"/>
        </w:rPr>
      </w:pPr>
      <w:r w:rsidRPr="00CD5630">
        <w:rPr>
          <w:rFonts w:ascii="宋体" w:hAnsi="宋体" w:hint="eastAsia"/>
          <w:sz w:val="24"/>
        </w:rPr>
        <w:t>[</w:t>
      </w:r>
      <w:r w:rsidRPr="00CD5630">
        <w:rPr>
          <w:rFonts w:ascii="宋体" w:hAnsi="宋体"/>
          <w:sz w:val="24"/>
        </w:rPr>
        <w:t>20</w:t>
      </w:r>
      <w:r w:rsidRPr="00CD5630">
        <w:rPr>
          <w:rFonts w:ascii="宋体" w:hAnsi="宋体" w:hint="eastAsia"/>
          <w:sz w:val="24"/>
        </w:rPr>
        <w:t>]</w:t>
      </w:r>
      <w:r w:rsidRPr="00CD5630">
        <w:rPr>
          <w:rFonts w:ascii="宋体" w:hAnsi="宋体"/>
          <w:sz w:val="24"/>
        </w:rPr>
        <w:t>[美]塞缪尔</w:t>
      </w:r>
      <w:r w:rsidRPr="00CD5630">
        <w:rPr>
          <w:rFonts w:ascii="宋体" w:hAnsi="宋体" w:hint="eastAsia"/>
          <w:sz w:val="24"/>
        </w:rPr>
        <w:t>·</w:t>
      </w:r>
      <w:r w:rsidRPr="00CD5630">
        <w:rPr>
          <w:rFonts w:ascii="宋体" w:hAnsi="宋体"/>
          <w:sz w:val="24"/>
        </w:rPr>
        <w:t>亨廷顿</w:t>
      </w:r>
      <w:r w:rsidRPr="00CD5630">
        <w:rPr>
          <w:rFonts w:ascii="宋体" w:hAnsi="宋体" w:hint="eastAsia"/>
          <w:sz w:val="24"/>
        </w:rPr>
        <w:t>：《文明的冲突与世界秩序的重建》，周琪译，北京：新华出版社，2010年版</w:t>
      </w:r>
      <w:r w:rsidR="00CD5630" w:rsidRPr="00CD5630">
        <w:rPr>
          <w:rFonts w:ascii="宋体" w:hAnsi="宋体" w:hint="eastAsia"/>
          <w:sz w:val="24"/>
        </w:rPr>
        <w:t>。</w:t>
      </w:r>
    </w:p>
    <w:p w:rsidR="00F8611D" w:rsidRPr="00CD5630" w:rsidRDefault="00225CF0">
      <w:pPr>
        <w:pStyle w:val="a3"/>
        <w:spacing w:after="0" w:line="400" w:lineRule="exact"/>
        <w:rPr>
          <w:sz w:val="24"/>
        </w:rPr>
      </w:pPr>
      <w:r>
        <w:rPr>
          <w:rFonts w:asciiTheme="minorEastAsia" w:eastAsiaTheme="minorEastAsia" w:hAnsiTheme="minorEastAsia"/>
          <w:b/>
          <w:noProof/>
          <w:sz w:val="28"/>
          <w:szCs w:val="28"/>
        </w:rPr>
        <w:pict>
          <v:shape id="_x0000_s1083" type="#_x0000_t61" style="position:absolute;left:0;text-align:left;margin-left:170.45pt;margin-top:.15pt;width:157.5pt;height:38.9pt;z-index:2516838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" adj="-11493,26570">
            <v:textbox>
              <w:txbxContent>
                <w:p w:rsidR="00CD5630" w:rsidRDefault="00CD5630" w:rsidP="00CD5630">
                  <w:pPr>
                    <w:rPr>
                      <w:sz w:val="20"/>
                      <w:szCs w:val="20"/>
                    </w:rPr>
                  </w:pPr>
                  <w:r>
                    <w:rPr>
                      <w:rFonts w:hint="eastAsia"/>
                      <w:sz w:val="20"/>
                      <w:szCs w:val="20"/>
                    </w:rPr>
                    <w:t>先排期刊论文，再排博士论文和硕士论文。作者排序要求同上</w:t>
                  </w:r>
                </w:p>
              </w:txbxContent>
            </v:textbox>
          </v:shape>
        </w:pict>
      </w:r>
      <w:r w:rsidR="00F8611D" w:rsidRPr="00CD5630">
        <w:rPr>
          <w:rFonts w:hint="eastAsia"/>
          <w:sz w:val="24"/>
        </w:rPr>
        <w:t>……</w:t>
      </w:r>
    </w:p>
    <w:p w:rsidR="00C135C3" w:rsidRDefault="00CB5E5E">
      <w:pPr>
        <w:pStyle w:val="a3"/>
        <w:spacing w:beforeLines="50" w:before="156" w:afterLines="50" w:after="156"/>
        <w:rPr>
          <w:rFonts w:asciiTheme="minorEastAsia" w:eastAsiaTheme="minorEastAsia" w:hAnsiTheme="minorEastAsia"/>
          <w:b/>
          <w:sz w:val="28"/>
          <w:szCs w:val="28"/>
        </w:rPr>
      </w:pPr>
      <w:bookmarkStart w:id="111" w:name="_Toc288573211"/>
      <w:r>
        <w:rPr>
          <w:rFonts w:asciiTheme="minorEastAsia" w:eastAsiaTheme="minorEastAsia" w:hAnsiTheme="minorEastAsia" w:hint="eastAsia"/>
          <w:b/>
          <w:sz w:val="28"/>
          <w:szCs w:val="28"/>
        </w:rPr>
        <w:t>二、</w:t>
      </w:r>
      <w:bookmarkEnd w:id="111"/>
      <w:r>
        <w:rPr>
          <w:rFonts w:asciiTheme="minorEastAsia" w:eastAsiaTheme="minorEastAsia" w:hAnsiTheme="minorEastAsia" w:hint="eastAsia"/>
          <w:b/>
          <w:sz w:val="28"/>
          <w:szCs w:val="28"/>
        </w:rPr>
        <w:t>论文</w:t>
      </w:r>
      <w:r w:rsidR="00CD5630">
        <w:rPr>
          <w:rFonts w:asciiTheme="minorEastAsia" w:eastAsiaTheme="minorEastAsia" w:hAnsiTheme="minorEastAsia" w:hint="eastAsia"/>
          <w:b/>
          <w:sz w:val="28"/>
          <w:szCs w:val="28"/>
        </w:rPr>
        <w:t>类</w:t>
      </w:r>
    </w:p>
    <w:p w:rsidR="00C135C3" w:rsidRDefault="00CB5E5E">
      <w:pPr>
        <w:spacing w:line="400" w:lineRule="exact"/>
        <w:rPr>
          <w:rFonts w:ascii="宋体" w:hAnsi="宋体"/>
          <w:sz w:val="24"/>
        </w:rPr>
      </w:pPr>
      <w:r>
        <w:rPr>
          <w:rFonts w:ascii="宋体" w:hAnsi="宋体" w:hint="eastAsia"/>
          <w:sz w:val="24"/>
        </w:rPr>
        <w:t>[1]常凌翀：《文化产业的概念与分类》，载《新闻爱好者》，2013年第12期。</w:t>
      </w:r>
    </w:p>
    <w:p w:rsidR="00C135C3" w:rsidRDefault="00CB5E5E">
      <w:pPr>
        <w:pStyle w:val="a8"/>
        <w:spacing w:line="400" w:lineRule="exact"/>
        <w:rPr>
          <w:rFonts w:ascii="宋体" w:hAnsi="宋体"/>
          <w:sz w:val="24"/>
          <w:szCs w:val="24"/>
        </w:rPr>
      </w:pPr>
      <w:r>
        <w:rPr>
          <w:rFonts w:ascii="宋体" w:hAnsi="宋体" w:hint="eastAsia"/>
          <w:sz w:val="24"/>
          <w:szCs w:val="24"/>
        </w:rPr>
        <w:t>[2]陈晋：《弘扬党史文化的几个着力点》，载《中共党史研究》，2012 年第 10 期。</w:t>
      </w:r>
    </w:p>
    <w:p w:rsidR="00C135C3" w:rsidRDefault="00CB5E5E">
      <w:pPr>
        <w:spacing w:line="400" w:lineRule="exact"/>
        <w:rPr>
          <w:rFonts w:ascii="宋体" w:hAnsi="宋体"/>
          <w:sz w:val="24"/>
        </w:rPr>
      </w:pPr>
      <w:r>
        <w:rPr>
          <w:rFonts w:ascii="宋体" w:hAnsi="宋体" w:hint="eastAsia"/>
          <w:sz w:val="24"/>
        </w:rPr>
        <w:t>[3]陈海军：《弘扬新四军“铁军精神”，加快推进书香盐城建设》，载《文教资料》，2014年第8期。</w:t>
      </w:r>
    </w:p>
    <w:p w:rsidR="00C135C3" w:rsidRDefault="00CB5E5E">
      <w:pPr>
        <w:pStyle w:val="a3"/>
        <w:spacing w:beforeLines="50" w:before="156" w:afterLines="50" w:after="156"/>
        <w:rPr>
          <w:rFonts w:asciiTheme="minorEastAsia" w:eastAsiaTheme="minorEastAsia" w:hAnsiTheme="minorEastAsia"/>
          <w:b/>
          <w:sz w:val="28"/>
          <w:szCs w:val="28"/>
        </w:rPr>
      </w:pPr>
      <w:r>
        <w:rPr>
          <w:rFonts w:asciiTheme="minorEastAsia" w:eastAsiaTheme="minorEastAsia" w:hAnsiTheme="minorEastAsia" w:hint="eastAsia"/>
          <w:b/>
          <w:sz w:val="28"/>
          <w:szCs w:val="28"/>
        </w:rPr>
        <w:t>……</w:t>
      </w:r>
    </w:p>
    <w:p w:rsidR="00C135C3" w:rsidRDefault="00CB5E5E">
      <w:pPr>
        <w:pStyle w:val="a3"/>
        <w:spacing w:beforeLines="50" w:before="156" w:afterLines="50" w:after="156"/>
        <w:rPr>
          <w:rFonts w:ascii="黑体" w:eastAsia="黑体"/>
          <w:sz w:val="28"/>
          <w:szCs w:val="28"/>
        </w:rPr>
      </w:pPr>
      <w:bookmarkStart w:id="112" w:name="_Toc288573212"/>
      <w:r>
        <w:rPr>
          <w:rFonts w:ascii="黑体" w:eastAsia="黑体" w:hint="eastAsia"/>
          <w:sz w:val="28"/>
          <w:szCs w:val="28"/>
        </w:rPr>
        <w:t>三、</w:t>
      </w:r>
      <w:bookmarkEnd w:id="112"/>
      <w:r>
        <w:rPr>
          <w:rFonts w:ascii="黑体" w:eastAsia="黑体"/>
          <w:sz w:val="28"/>
          <w:szCs w:val="28"/>
        </w:rPr>
        <w:t>外文类</w:t>
      </w:r>
    </w:p>
    <w:p w:rsidR="00C135C3" w:rsidRDefault="00CB5E5E">
      <w:pPr>
        <w:widowControl/>
        <w:jc w:val="left"/>
        <w:rPr>
          <w:rFonts w:ascii="黑体" w:eastAsia="黑体"/>
          <w:sz w:val="28"/>
          <w:szCs w:val="28"/>
        </w:rPr>
      </w:pPr>
      <w:r>
        <w:rPr>
          <w:rFonts w:ascii="黑体" w:eastAsia="黑体" w:hint="eastAsia"/>
          <w:sz w:val="28"/>
          <w:szCs w:val="28"/>
        </w:rPr>
        <w:t>……</w:t>
      </w:r>
      <w:bookmarkStart w:id="113" w:name="_Toc499585580"/>
      <w:bookmarkStart w:id="114" w:name="_Toc213492291"/>
      <w:bookmarkStart w:id="115" w:name="_Toc213469324"/>
    </w:p>
    <w:p w:rsidR="00C135C3" w:rsidRDefault="00C135C3">
      <w:pPr>
        <w:widowControl/>
        <w:jc w:val="left"/>
        <w:rPr>
          <w:rFonts w:ascii="宋体" w:hAnsi="宋体"/>
          <w:b/>
          <w:sz w:val="32"/>
          <w:szCs w:val="32"/>
        </w:rPr>
        <w:sectPr w:rsidR="00C135C3">
          <w:headerReference w:type="default" r:id="rId23"/>
          <w:footnotePr>
            <w:numFmt w:val="decimalEnclosedCircleChinese"/>
            <w:numRestart w:val="eachPage"/>
          </w:footnotePr>
          <w:pgSz w:w="11906" w:h="16838"/>
          <w:pgMar w:top="1440" w:right="1800" w:bottom="1440" w:left="1800" w:header="851" w:footer="992" w:gutter="0"/>
          <w:cols w:space="425"/>
          <w:docGrid w:type="lines" w:linePitch="312"/>
        </w:sectPr>
      </w:pPr>
    </w:p>
    <w:p w:rsidR="00C135C3" w:rsidRDefault="00CB5E5E">
      <w:pPr>
        <w:widowControl/>
        <w:jc w:val="center"/>
        <w:rPr>
          <w:rFonts w:ascii="黑体" w:eastAsia="黑体"/>
          <w:sz w:val="28"/>
          <w:szCs w:val="28"/>
        </w:rPr>
      </w:pPr>
      <w:r>
        <w:rPr>
          <w:rFonts w:ascii="宋体" w:hAnsi="宋体" w:hint="eastAsia"/>
          <w:b/>
          <w:sz w:val="32"/>
          <w:szCs w:val="32"/>
        </w:rPr>
        <w:lastRenderedPageBreak/>
        <w:t>后记</w:t>
      </w:r>
      <w:bookmarkEnd w:id="113"/>
    </w:p>
    <w:p w:rsidR="00C135C3" w:rsidRDefault="00CB5E5E">
      <w:pPr>
        <w:spacing w:line="400" w:lineRule="exact"/>
        <w:ind w:firstLineChars="200" w:firstLine="480"/>
        <w:rPr>
          <w:rFonts w:ascii="宋体" w:hAnsi="宋体"/>
          <w:sz w:val="24"/>
        </w:rPr>
      </w:pPr>
      <w:r>
        <w:rPr>
          <w:rFonts w:ascii="宋体" w:hAnsi="宋体" w:hint="eastAsia"/>
          <w:sz w:val="24"/>
        </w:rPr>
        <w:t>……</w:t>
      </w:r>
    </w:p>
    <w:p w:rsidR="00C135C3" w:rsidRDefault="00CB5E5E">
      <w:pPr>
        <w:pStyle w:val="a4"/>
        <w:spacing w:line="400" w:lineRule="exact"/>
        <w:ind w:firstLine="0"/>
        <w:rPr>
          <w:rFonts w:hint="default"/>
        </w:rPr>
      </w:pPr>
      <w:r>
        <w:t>……</w:t>
      </w:r>
    </w:p>
    <w:p w:rsidR="00C135C3" w:rsidRDefault="00C135C3">
      <w:pPr>
        <w:pStyle w:val="a4"/>
        <w:spacing w:line="400" w:lineRule="exact"/>
        <w:ind w:firstLine="420"/>
        <w:rPr>
          <w:rFonts w:hint="default"/>
        </w:rPr>
      </w:pPr>
    </w:p>
    <w:p w:rsidR="00C135C3" w:rsidRDefault="00C135C3">
      <w:pPr>
        <w:pStyle w:val="a4"/>
        <w:spacing w:line="400" w:lineRule="exact"/>
        <w:ind w:firstLine="420"/>
        <w:rPr>
          <w:rFonts w:hint="default"/>
        </w:rPr>
      </w:pPr>
    </w:p>
    <w:p w:rsidR="00C135C3" w:rsidRDefault="00C135C3">
      <w:pPr>
        <w:spacing w:line="720" w:lineRule="auto"/>
        <w:outlineLvl w:val="0"/>
        <w:rPr>
          <w:rFonts w:ascii="宋体" w:hAnsi="宋体"/>
          <w:b/>
          <w:sz w:val="32"/>
          <w:szCs w:val="32"/>
        </w:rPr>
        <w:sectPr w:rsidR="00C135C3">
          <w:headerReference w:type="default" r:id="rId24"/>
          <w:footerReference w:type="default" r:id="rId25"/>
          <w:footnotePr>
            <w:numFmt w:val="decimalEnclosedCircleChinese"/>
            <w:numRestart w:val="eachPage"/>
          </w:footnotePr>
          <w:pgSz w:w="11906" w:h="16838"/>
          <w:pgMar w:top="1440" w:right="1800" w:bottom="1440" w:left="1800" w:header="851" w:footer="992" w:gutter="0"/>
          <w:cols w:space="425"/>
          <w:docGrid w:type="lines" w:linePitch="312"/>
        </w:sectPr>
      </w:pPr>
      <w:bookmarkStart w:id="116" w:name="_Toc499585581"/>
    </w:p>
    <w:p w:rsidR="00C135C3" w:rsidRDefault="00CB5E5E">
      <w:pPr>
        <w:spacing w:line="720" w:lineRule="auto"/>
        <w:jc w:val="center"/>
        <w:rPr>
          <w:rFonts w:ascii="宋体" w:hAnsi="宋体"/>
          <w:b/>
          <w:sz w:val="32"/>
          <w:szCs w:val="32"/>
        </w:rPr>
      </w:pPr>
      <w:bookmarkStart w:id="117" w:name="_Toc7018"/>
      <w:r>
        <w:rPr>
          <w:rFonts w:ascii="宋体" w:hAnsi="宋体" w:hint="eastAsia"/>
          <w:b/>
          <w:sz w:val="32"/>
          <w:szCs w:val="32"/>
        </w:rPr>
        <w:lastRenderedPageBreak/>
        <w:t>在读期间相关成果发表情况</w:t>
      </w:r>
      <w:bookmarkEnd w:id="116"/>
      <w:bookmarkEnd w:id="117"/>
    </w:p>
    <w:p w:rsidR="00C135C3" w:rsidRDefault="00CB5E5E">
      <w:pPr>
        <w:pStyle w:val="a3"/>
        <w:spacing w:line="400" w:lineRule="exact"/>
        <w:rPr>
          <w:sz w:val="24"/>
        </w:rPr>
      </w:pPr>
      <w:bookmarkStart w:id="118" w:name="_Toc213469325"/>
      <w:bookmarkStart w:id="119" w:name="_Toc213492292"/>
      <w:bookmarkEnd w:id="114"/>
      <w:bookmarkEnd w:id="115"/>
      <w:r>
        <w:rPr>
          <w:rFonts w:hint="eastAsia"/>
          <w:sz w:val="24"/>
        </w:rPr>
        <w:t>1.</w:t>
      </w:r>
      <w:r>
        <w:rPr>
          <w:rFonts w:hint="eastAsia"/>
          <w:sz w:val="24"/>
        </w:rPr>
        <w:t>《社会政治情绪排解与政府治理能力提升》，</w:t>
      </w:r>
      <w:r>
        <w:rPr>
          <w:sz w:val="24"/>
        </w:rPr>
        <w:t>载</w:t>
      </w:r>
      <w:r>
        <w:rPr>
          <w:rFonts w:hint="eastAsia"/>
          <w:sz w:val="24"/>
        </w:rPr>
        <w:t>《广州大学学报》</w:t>
      </w:r>
      <w:r>
        <w:rPr>
          <w:rFonts w:hint="eastAsia"/>
          <w:sz w:val="24"/>
        </w:rPr>
        <w:t>2014</w:t>
      </w:r>
      <w:r>
        <w:rPr>
          <w:rFonts w:hint="eastAsia"/>
          <w:sz w:val="24"/>
        </w:rPr>
        <w:t>年第</w:t>
      </w:r>
      <w:r>
        <w:rPr>
          <w:rFonts w:hint="eastAsia"/>
          <w:sz w:val="24"/>
        </w:rPr>
        <w:t>9</w:t>
      </w:r>
      <w:r>
        <w:rPr>
          <w:rFonts w:hint="eastAsia"/>
          <w:sz w:val="24"/>
        </w:rPr>
        <w:t>期，独著。</w:t>
      </w:r>
    </w:p>
    <w:p w:rsidR="00C135C3" w:rsidRDefault="00CB5E5E">
      <w:pPr>
        <w:pStyle w:val="a3"/>
        <w:spacing w:after="0" w:line="400" w:lineRule="exact"/>
        <w:rPr>
          <w:sz w:val="24"/>
        </w:rPr>
      </w:pPr>
      <w:r>
        <w:rPr>
          <w:rFonts w:hint="eastAsia"/>
          <w:sz w:val="24"/>
        </w:rPr>
        <w:t>2.</w:t>
      </w:r>
      <w:r>
        <w:rPr>
          <w:rFonts w:hint="eastAsia"/>
          <w:sz w:val="24"/>
        </w:rPr>
        <w:t>《政治吸纳与转型期中国的政治稳定》，载《广西社会科学》</w:t>
      </w:r>
      <w:r>
        <w:rPr>
          <w:rFonts w:hint="eastAsia"/>
          <w:sz w:val="24"/>
        </w:rPr>
        <w:t>2014</w:t>
      </w:r>
      <w:r>
        <w:rPr>
          <w:rFonts w:hint="eastAsia"/>
          <w:sz w:val="24"/>
        </w:rPr>
        <w:t>年第</w:t>
      </w:r>
      <w:r>
        <w:rPr>
          <w:rFonts w:hint="eastAsia"/>
          <w:sz w:val="24"/>
        </w:rPr>
        <w:t>6</w:t>
      </w:r>
      <w:r>
        <w:rPr>
          <w:rFonts w:hint="eastAsia"/>
          <w:sz w:val="24"/>
        </w:rPr>
        <w:t>期，第一作者。</w:t>
      </w:r>
    </w:p>
    <w:p w:rsidR="00C135C3" w:rsidRDefault="00CB5E5E">
      <w:pPr>
        <w:pStyle w:val="a3"/>
        <w:spacing w:after="0" w:line="400" w:lineRule="exact"/>
        <w:rPr>
          <w:rFonts w:ascii="宋体"/>
          <w:szCs w:val="21"/>
        </w:rPr>
      </w:pPr>
      <w:r>
        <w:rPr>
          <w:rFonts w:ascii="宋体" w:hint="eastAsia"/>
          <w:szCs w:val="21"/>
        </w:rPr>
        <w:t>……</w:t>
      </w:r>
    </w:p>
    <w:bookmarkEnd w:id="118"/>
    <w:bookmarkEnd w:id="119"/>
    <w:p w:rsidR="00C135C3" w:rsidRDefault="00C135C3">
      <w:pPr>
        <w:pStyle w:val="a3"/>
        <w:spacing w:line="300" w:lineRule="auto"/>
        <w:rPr>
          <w:rFonts w:ascii="宋体"/>
          <w:szCs w:val="2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 w:rsidR="00C135C3" w:rsidRDefault="00C135C3">
      <w:pPr>
        <w:widowControl/>
        <w:spacing w:before="100" w:beforeAutospacing="1" w:after="100" w:afterAutospacing="1" w:line="480" w:lineRule="auto"/>
        <w:jc w:val="center"/>
        <w:outlineLvl w:val="1"/>
        <w:rPr>
          <w:rFonts w:ascii="宋体" w:hAnsi="宋体"/>
          <w:b/>
          <w:bCs/>
          <w:szCs w:val="20"/>
        </w:rPr>
      </w:pPr>
    </w:p>
    <w:sectPr w:rsidR="00C135C3">
      <w:headerReference w:type="default" r:id="rId26"/>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F0" w:rsidRDefault="00225CF0">
      <w:r>
        <w:separator/>
      </w:r>
    </w:p>
  </w:endnote>
  <w:endnote w:type="continuationSeparator" w:id="0">
    <w:p w:rsidR="00225CF0" w:rsidRDefault="0022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黑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CF3C50" w:usb2="00000016" w:usb3="00000000" w:csb0="0004001F"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宋三简体">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225CF0">
    <w:pPr>
      <w:pStyle w:val="a6"/>
    </w:pPr>
    <w:r>
      <w:pict>
        <v:shapetype id="_x0000_t202" coordsize="21600,21600" o:spt="202" path="m,l,21600r21600,l21600,xe">
          <v:stroke joinstyle="miter"/>
          <v:path gradientshapeok="t" o:connecttype="rect"/>
        </v:shapetype>
        <v:shape id="_x0000_s2055"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CB5E5E" w:rsidRDefault="00CB5E5E">
                <w:pPr>
                  <w:pStyle w:val="a6"/>
                </w:pPr>
                <w:r>
                  <w:rPr>
                    <w:rFonts w:hint="eastAsia"/>
                  </w:rPr>
                  <w:fldChar w:fldCharType="begin"/>
                </w:r>
                <w:r>
                  <w:rPr>
                    <w:rFonts w:hint="eastAsia"/>
                  </w:rPr>
                  <w:instrText xml:space="preserve"> PAGE  \* MERGEFORMAT </w:instrText>
                </w:r>
                <w:r>
                  <w:rPr>
                    <w:rFonts w:hint="eastAsia"/>
                  </w:rPr>
                  <w:fldChar w:fldCharType="separate"/>
                </w:r>
                <w:r w:rsidR="0012427F">
                  <w:rPr>
                    <w:noProof/>
                  </w:rPr>
                  <w:t>2</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225CF0">
    <w:pPr>
      <w:pStyle w:val="a6"/>
      <w:jc w:val="center"/>
      <w:rPr>
        <w:rFonts w:ascii="宋体" w:hAnsi="宋体" w:cs="宋体"/>
      </w:rPr>
    </w:pPr>
    <w: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CB5E5E" w:rsidRDefault="00CB5E5E">
                <w:pPr>
                  <w:pStyle w:val="a6"/>
                </w:pPr>
                <w:r>
                  <w:rPr>
                    <w:rFonts w:hint="eastAsia"/>
                  </w:rPr>
                  <w:fldChar w:fldCharType="begin"/>
                </w:r>
                <w:r>
                  <w:rPr>
                    <w:rFonts w:hint="eastAsia"/>
                  </w:rPr>
                  <w:instrText xml:space="preserve"> PAGE  \* MERGEFORMAT </w:instrText>
                </w:r>
                <w:r>
                  <w:rPr>
                    <w:rFonts w:hint="eastAsia"/>
                  </w:rPr>
                  <w:fldChar w:fldCharType="separate"/>
                </w:r>
                <w:r w:rsidR="0012427F">
                  <w:rPr>
                    <w:noProof/>
                  </w:rPr>
                  <w:t>24</w:t>
                </w:r>
                <w:r>
                  <w:rPr>
                    <w:rFonts w:hint="eastAsia"/>
                  </w:rPr>
                  <w:fldChar w:fldCharType="end"/>
                </w:r>
              </w:p>
            </w:txbxContent>
          </v:textbox>
          <w10:wrap anchorx="margin"/>
        </v:shape>
      </w:pict>
    </w:r>
    <w:r w:rsidR="00CB5E5E">
      <w:rPr>
        <w:rStyle w:val="aa"/>
        <w:rFonts w:ascii="宋体" w:hAnsi="宋体" w:cs="宋体" w:hint="eastAsia"/>
      </w:rPr>
      <w:t>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225CF0">
    <w:pPr>
      <w:pStyle w:val="a6"/>
      <w:rPr>
        <w:rFonts w:ascii="宋体" w:hAnsi="宋体" w:cs="宋体"/>
      </w:rPr>
    </w:pPr>
    <w:r>
      <w:pict>
        <v:shapetype id="_x0000_t202" coordsize="21600,21600" o:spt="202" path="m,l,21600r21600,l21600,xe">
          <v:stroke joinstyle="miter"/>
          <v:path gradientshapeok="t" o:connecttype="rect"/>
        </v:shapetype>
        <v:shape id="_x0000_s2057"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CB5E5E" w:rsidRDefault="00CB5E5E">
                <w:pPr>
                  <w:pStyle w:val="a6"/>
                </w:pPr>
                <w:r>
                  <w:rPr>
                    <w:rFonts w:hint="eastAsia"/>
                  </w:rPr>
                  <w:fldChar w:fldCharType="begin"/>
                </w:r>
                <w:r>
                  <w:rPr>
                    <w:rFonts w:hint="eastAsia"/>
                  </w:rPr>
                  <w:instrText xml:space="preserve"> PAGE  \* MERGEFORMAT </w:instrText>
                </w:r>
                <w:r>
                  <w:rPr>
                    <w:rFonts w:hint="eastAsia"/>
                  </w:rPr>
                  <w:fldChar w:fldCharType="separate"/>
                </w:r>
                <w:r w:rsidR="0012427F">
                  <w:rPr>
                    <w:noProof/>
                  </w:rPr>
                  <w:t>25</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225CF0">
    <w:pPr>
      <w:pStyle w:val="a6"/>
    </w:pPr>
    <w:r>
      <w:pict>
        <v:shapetype id="_x0000_t202" coordsize="21600,21600" o:spt="202" path="m,l,21600r21600,l21600,xe">
          <v:stroke joinstyle="miter"/>
          <v:path gradientshapeok="t" o:connecttype="rect"/>
        </v:shapetype>
        <v:shape id="_x0000_s2058" type="#_x0000_t202" style="position:absolute;margin-left:0;margin-top:0;width:2in;height:2in;z-index:251661312;mso-wrap-style:none;mso-position-horizontal:center;mso-position-horizontal-relative:margin;mso-width-relative:page;mso-height-relative:page" filled="f" stroked="f">
          <v:textbox style="mso-fit-shape-to-text:t" inset="0,0,0,0">
            <w:txbxContent>
              <w:p w:rsidR="00CB5E5E" w:rsidRDefault="00CB5E5E">
                <w:pPr>
                  <w:pStyle w:val="a6"/>
                </w:pPr>
                <w:r>
                  <w:rPr>
                    <w:rFonts w:hint="eastAsia"/>
                  </w:rPr>
                  <w:fldChar w:fldCharType="begin"/>
                </w:r>
                <w:r>
                  <w:rPr>
                    <w:rFonts w:hint="eastAsia"/>
                  </w:rPr>
                  <w:instrText xml:space="preserve"> PAGE  \* MERGEFORMAT </w:instrText>
                </w:r>
                <w:r>
                  <w:rPr>
                    <w:rFonts w:hint="eastAsia"/>
                  </w:rPr>
                  <w:fldChar w:fldCharType="separate"/>
                </w:r>
                <w:r w:rsidR="0012427F">
                  <w:rPr>
                    <w:noProof/>
                  </w:rPr>
                  <w:t>34</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225CF0">
    <w:pPr>
      <w:pStyle w:val="a6"/>
      <w:jc w:val="center"/>
    </w:pPr>
    <w:r>
      <w:pict>
        <v:shapetype id="_x0000_t202" coordsize="21600,21600" o:spt="202" path="m,l,21600r21600,l21600,xe">
          <v:stroke joinstyle="miter"/>
          <v:path gradientshapeok="t" o:connecttype="rect"/>
        </v:shapetype>
        <v:shape id="_x0000_s2059"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rsidR="00CB5E5E" w:rsidRDefault="00CB5E5E">
                <w:pPr>
                  <w:pStyle w:val="a6"/>
                </w:pPr>
                <w:r>
                  <w:rPr>
                    <w:rFonts w:hint="eastAsia"/>
                  </w:rPr>
                  <w:fldChar w:fldCharType="begin"/>
                </w:r>
                <w:r>
                  <w:rPr>
                    <w:rFonts w:hint="eastAsia"/>
                  </w:rPr>
                  <w:instrText xml:space="preserve"> PAGE  \* MERGEFORMAT </w:instrText>
                </w:r>
                <w:r>
                  <w:rPr>
                    <w:rFonts w:hint="eastAsia"/>
                  </w:rPr>
                  <w:fldChar w:fldCharType="separate"/>
                </w:r>
                <w:r w:rsidR="0012427F">
                  <w:rPr>
                    <w:noProof/>
                  </w:rPr>
                  <w:t>36</w:t>
                </w:r>
                <w:r>
                  <w:rPr>
                    <w:rFonts w:hint="eastAsia"/>
                  </w:rPr>
                  <w:fldChar w:fldCharType="end"/>
                </w:r>
              </w:p>
            </w:txbxContent>
          </v:textbox>
          <w10:wrap anchorx="margin"/>
        </v:shape>
      </w:pict>
    </w:r>
  </w:p>
  <w:p w:rsidR="00CB5E5E" w:rsidRDefault="00CB5E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F0" w:rsidRDefault="00225CF0">
      <w:r>
        <w:separator/>
      </w:r>
    </w:p>
  </w:footnote>
  <w:footnote w:type="continuationSeparator" w:id="0">
    <w:p w:rsidR="00225CF0" w:rsidRDefault="00225CF0">
      <w:r>
        <w:continuationSeparator/>
      </w:r>
    </w:p>
  </w:footnote>
  <w:footnote w:id="1">
    <w:p w:rsidR="00CB5E5E" w:rsidRDefault="00CB5E5E">
      <w:pPr>
        <w:pStyle w:val="a8"/>
      </w:pPr>
      <w:r>
        <w:rPr>
          <w:rStyle w:val="ad"/>
        </w:rPr>
        <w:footnoteRef/>
      </w:r>
      <w:r>
        <w:t xml:space="preserve"> </w:t>
      </w:r>
      <w:r>
        <w:rPr>
          <w:rFonts w:hint="eastAsia"/>
        </w:rPr>
        <w:t>徐浩然、雷琛烨：《文化产业管理》，北京：社会科学文献出版社，</w:t>
      </w:r>
      <w:r>
        <w:rPr>
          <w:rFonts w:hint="eastAsia"/>
        </w:rPr>
        <w:t>2006</w:t>
      </w:r>
      <w:r>
        <w:rPr>
          <w:rFonts w:hint="eastAsia"/>
        </w:rPr>
        <w:t>年版，第</w:t>
      </w:r>
      <w:r>
        <w:rPr>
          <w:rFonts w:hint="eastAsia"/>
        </w:rPr>
        <w:t>1</w:t>
      </w:r>
      <w:r>
        <w:rPr>
          <w:rFonts w:hint="eastAsia"/>
        </w:rPr>
        <w:t>～</w:t>
      </w:r>
      <w:r>
        <w:rPr>
          <w:rFonts w:hint="eastAsia"/>
        </w:rPr>
        <w:t>2</w:t>
      </w:r>
      <w:r>
        <w:rPr>
          <w:rFonts w:hint="eastAsia"/>
        </w:rPr>
        <w:t>页。</w:t>
      </w:r>
    </w:p>
  </w:footnote>
  <w:footnote w:id="2">
    <w:p w:rsidR="00CB5E5E" w:rsidRDefault="00CB5E5E">
      <w:pPr>
        <w:pStyle w:val="a8"/>
      </w:pPr>
      <w:r>
        <w:rPr>
          <w:rStyle w:val="ad"/>
        </w:rPr>
        <w:footnoteRef/>
      </w:r>
      <w:r>
        <w:rPr>
          <w:rFonts w:hint="eastAsia"/>
        </w:rPr>
        <w:t xml:space="preserve"> </w:t>
      </w:r>
      <w:r>
        <w:rPr>
          <w:rFonts w:hint="eastAsia"/>
        </w:rPr>
        <w:t>顾江：《文化产业经济学》，南京：南京大学出版社，</w:t>
      </w:r>
      <w:r>
        <w:rPr>
          <w:rFonts w:hint="eastAsia"/>
        </w:rPr>
        <w:t>2007</w:t>
      </w:r>
      <w:r>
        <w:rPr>
          <w:rFonts w:hint="eastAsia"/>
        </w:rPr>
        <w:t>年版，第</w:t>
      </w:r>
      <w:r>
        <w:rPr>
          <w:rFonts w:hint="eastAsia"/>
        </w:rPr>
        <w:t>25</w:t>
      </w:r>
      <w:r>
        <w:rPr>
          <w:rFonts w:hint="eastAsia"/>
        </w:rPr>
        <w:t>页。</w:t>
      </w:r>
    </w:p>
  </w:footnote>
  <w:footnote w:id="3">
    <w:p w:rsidR="00CB5E5E" w:rsidRDefault="00CB5E5E">
      <w:pPr>
        <w:pStyle w:val="a8"/>
      </w:pPr>
      <w:r>
        <w:rPr>
          <w:rStyle w:val="ad"/>
        </w:rPr>
        <w:footnoteRef/>
      </w:r>
      <w:r>
        <w:t xml:space="preserve"> </w:t>
      </w:r>
      <w:r>
        <w:rPr>
          <w:rFonts w:hint="eastAsia"/>
        </w:rPr>
        <w:t>孙建成：《文化产业的特征与我国文化产业的发展》，载《齐鲁学刊》，</w:t>
      </w:r>
      <w:r>
        <w:rPr>
          <w:rFonts w:hint="eastAsia"/>
        </w:rPr>
        <w:t>2008</w:t>
      </w:r>
      <w:r>
        <w:rPr>
          <w:rFonts w:hint="eastAsia"/>
        </w:rPr>
        <w:t>年第</w:t>
      </w:r>
      <w:r>
        <w:rPr>
          <w:rFonts w:hint="eastAsia"/>
        </w:rPr>
        <w:t>5</w:t>
      </w:r>
      <w:r>
        <w:rPr>
          <w:rFonts w:hint="eastAsia"/>
        </w:rPr>
        <w:t>期，第</w:t>
      </w:r>
      <w:r>
        <w:rPr>
          <w:rFonts w:hint="eastAsia"/>
        </w:rPr>
        <w:t>73</w:t>
      </w:r>
      <w:r>
        <w:rPr>
          <w:rFonts w:hint="eastAsia"/>
        </w:rPr>
        <w:t>页。</w:t>
      </w:r>
    </w:p>
  </w:footnote>
  <w:footnote w:id="4">
    <w:p w:rsidR="00CB5E5E" w:rsidRDefault="00CB5E5E">
      <w:pPr>
        <w:pStyle w:val="a8"/>
      </w:pPr>
      <w:r>
        <w:rPr>
          <w:rStyle w:val="ad"/>
        </w:rPr>
        <w:footnoteRef/>
      </w:r>
      <w:r>
        <w:rPr>
          <w:rFonts w:hint="eastAsia"/>
        </w:rPr>
        <w:t xml:space="preserve"> </w:t>
      </w:r>
      <w:r>
        <w:rPr>
          <w:rFonts w:hint="eastAsia"/>
        </w:rPr>
        <w:t>《</w:t>
      </w:r>
      <w:r>
        <w:rPr>
          <w:rFonts w:ascii="宋体" w:hAnsi="宋体" w:hint="eastAsia"/>
        </w:rPr>
        <w:t>文化及相关产业分类(2012)</w:t>
      </w:r>
      <w:r>
        <w:rPr>
          <w:rFonts w:hint="eastAsia"/>
        </w:rPr>
        <w:t>》，中华人民共和国国家统计局网，</w:t>
      </w:r>
      <w:r>
        <w:rPr>
          <w:rFonts w:ascii="宋体" w:hAnsi="宋体" w:hint="eastAsia"/>
        </w:rPr>
        <w:t>2012年07月31日，</w:t>
      </w:r>
      <w:hyperlink r:id="rId1" w:history="1">
        <w:r>
          <w:t>http://www.stats.gov.cn/tjsj/tjbz/201207/t20120731_8672.html</w:t>
        </w:r>
        <w:r>
          <w:rPr>
            <w:rFonts w:hint="eastAsia"/>
          </w:rPr>
          <w:t>（访问时间：</w:t>
        </w:r>
        <w:r>
          <w:rPr>
            <w:rFonts w:hint="eastAsia"/>
          </w:rPr>
          <w:t>2015</w:t>
        </w:r>
      </w:hyperlink>
      <w:r>
        <w:rPr>
          <w:rFonts w:hint="eastAsia"/>
        </w:rPr>
        <w:t>年</w:t>
      </w:r>
      <w:r>
        <w:rPr>
          <w:rFonts w:ascii="宋体" w:hAnsi="宋体" w:cs="宋体" w:hint="eastAsia"/>
        </w:rPr>
        <w:t>3月20日）</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CB5E5E">
    <w:pPr>
      <w:pStyle w:val="a7"/>
      <w:rPr>
        <w:sz w:val="21"/>
        <w:szCs w:val="21"/>
      </w:rPr>
    </w:pPr>
    <w:r>
      <w:rPr>
        <w:rFonts w:hint="eastAsia"/>
        <w:sz w:val="21"/>
        <w:szCs w:val="21"/>
      </w:rPr>
      <w:t>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CB5E5E">
    <w:pPr>
      <w:pStyle w:val="a7"/>
      <w:rPr>
        <w:sz w:val="21"/>
        <w:szCs w:val="21"/>
      </w:rPr>
    </w:pPr>
    <w:r>
      <w:rPr>
        <w:rFonts w:hint="eastAsia"/>
        <w:sz w:val="21"/>
        <w:szCs w:val="21"/>
      </w:rPr>
      <w:t>Abstract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CB5E5E">
    <w:pPr>
      <w:pStyle w:val="a7"/>
      <w:rPr>
        <w:sz w:val="21"/>
        <w:szCs w:val="21"/>
      </w:rPr>
    </w:pPr>
    <w:r>
      <w:rPr>
        <w:rFonts w:hint="eastAsia"/>
        <w:sz w:val="21"/>
        <w:szCs w:val="21"/>
      </w:rPr>
      <w:t>目录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CB5E5E">
    <w:pPr>
      <w:pStyle w:val="a7"/>
      <w:pBdr>
        <w:bottom w:val="single" w:sz="6" w:space="3" w:color="auto"/>
      </w:pBdr>
      <w:rPr>
        <w:sz w:val="21"/>
        <w:szCs w:val="21"/>
      </w:rPr>
    </w:pPr>
    <w:r>
      <w:rPr>
        <w:rFonts w:hint="eastAsia"/>
        <w:sz w:val="21"/>
        <w:szCs w:val="21"/>
      </w:rPr>
      <w:t>正文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CB5E5E">
    <w:pPr>
      <w:pStyle w:val="a7"/>
      <w:rPr>
        <w:sz w:val="21"/>
        <w:szCs w:val="21"/>
      </w:rPr>
    </w:pPr>
    <w:r>
      <w:rPr>
        <w:rFonts w:hint="eastAsia"/>
        <w:sz w:val="21"/>
        <w:szCs w:val="21"/>
      </w:rPr>
      <w:t>附录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CB5E5E">
    <w:pPr>
      <w:pStyle w:val="a7"/>
      <w:rPr>
        <w:sz w:val="21"/>
        <w:szCs w:val="21"/>
      </w:rPr>
    </w:pPr>
    <w:r>
      <w:rPr>
        <w:rFonts w:hint="eastAsia"/>
        <w:sz w:val="21"/>
        <w:szCs w:val="21"/>
      </w:rPr>
      <w:t>参考文献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CB5E5E">
    <w:pPr>
      <w:pStyle w:val="a7"/>
      <w:rPr>
        <w:sz w:val="21"/>
        <w:szCs w:val="21"/>
      </w:rPr>
    </w:pPr>
    <w:r>
      <w:rPr>
        <w:rFonts w:hint="eastAsia"/>
        <w:sz w:val="21"/>
        <w:szCs w:val="21"/>
      </w:rPr>
      <w:t>后记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5E" w:rsidRDefault="00CB5E5E">
    <w:pPr>
      <w:pStyle w:val="a7"/>
      <w:rPr>
        <w:sz w:val="21"/>
        <w:szCs w:val="21"/>
      </w:rPr>
    </w:pPr>
    <w:r>
      <w:rPr>
        <w:rFonts w:hint="eastAsia"/>
        <w:sz w:val="21"/>
        <w:szCs w:val="21"/>
      </w:rPr>
      <w:t>在读期间成果发表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0" fillcolor="white">
      <v:fill color="white"/>
    </o:shapedefaults>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59BB"/>
    <w:rsid w:val="00006449"/>
    <w:rsid w:val="00006C5B"/>
    <w:rsid w:val="00011905"/>
    <w:rsid w:val="000222D9"/>
    <w:rsid w:val="00032B42"/>
    <w:rsid w:val="00034062"/>
    <w:rsid w:val="00043A8E"/>
    <w:rsid w:val="00075E28"/>
    <w:rsid w:val="000859D4"/>
    <w:rsid w:val="000A05FC"/>
    <w:rsid w:val="000D2FF0"/>
    <w:rsid w:val="000E415A"/>
    <w:rsid w:val="000F5DED"/>
    <w:rsid w:val="0012427F"/>
    <w:rsid w:val="00132B6B"/>
    <w:rsid w:val="00143F6C"/>
    <w:rsid w:val="001509DE"/>
    <w:rsid w:val="00174737"/>
    <w:rsid w:val="00177740"/>
    <w:rsid w:val="001B3602"/>
    <w:rsid w:val="001B4281"/>
    <w:rsid w:val="001C0241"/>
    <w:rsid w:val="001C0B59"/>
    <w:rsid w:val="001C25E5"/>
    <w:rsid w:val="001D3ABD"/>
    <w:rsid w:val="001D3CAF"/>
    <w:rsid w:val="001F3C42"/>
    <w:rsid w:val="001F7B2B"/>
    <w:rsid w:val="00225CF0"/>
    <w:rsid w:val="002301DF"/>
    <w:rsid w:val="00232900"/>
    <w:rsid w:val="0024550B"/>
    <w:rsid w:val="002B5A1F"/>
    <w:rsid w:val="002F02C1"/>
    <w:rsid w:val="003041E7"/>
    <w:rsid w:val="0033078F"/>
    <w:rsid w:val="00335A9E"/>
    <w:rsid w:val="00351855"/>
    <w:rsid w:val="00367C91"/>
    <w:rsid w:val="00384EEE"/>
    <w:rsid w:val="003A24AB"/>
    <w:rsid w:val="003B203E"/>
    <w:rsid w:val="003E0B85"/>
    <w:rsid w:val="0041440B"/>
    <w:rsid w:val="00435DD8"/>
    <w:rsid w:val="00463E19"/>
    <w:rsid w:val="004A3361"/>
    <w:rsid w:val="004A55E8"/>
    <w:rsid w:val="004B0721"/>
    <w:rsid w:val="004B6A6C"/>
    <w:rsid w:val="004D0E1A"/>
    <w:rsid w:val="004E5446"/>
    <w:rsid w:val="004F084E"/>
    <w:rsid w:val="00513709"/>
    <w:rsid w:val="005359BD"/>
    <w:rsid w:val="005934FA"/>
    <w:rsid w:val="005965CC"/>
    <w:rsid w:val="0059740D"/>
    <w:rsid w:val="005E25F2"/>
    <w:rsid w:val="005F59BB"/>
    <w:rsid w:val="00660552"/>
    <w:rsid w:val="00677134"/>
    <w:rsid w:val="006C40B0"/>
    <w:rsid w:val="006E415C"/>
    <w:rsid w:val="006F059E"/>
    <w:rsid w:val="00712A12"/>
    <w:rsid w:val="00734D7E"/>
    <w:rsid w:val="00736A54"/>
    <w:rsid w:val="0074012C"/>
    <w:rsid w:val="00740F8F"/>
    <w:rsid w:val="00746C21"/>
    <w:rsid w:val="007574C6"/>
    <w:rsid w:val="007626A9"/>
    <w:rsid w:val="00766ADE"/>
    <w:rsid w:val="0077580A"/>
    <w:rsid w:val="007B0B5B"/>
    <w:rsid w:val="007B4B79"/>
    <w:rsid w:val="00871024"/>
    <w:rsid w:val="008E2815"/>
    <w:rsid w:val="008F1BBC"/>
    <w:rsid w:val="008F6CBB"/>
    <w:rsid w:val="00915F6A"/>
    <w:rsid w:val="009337C9"/>
    <w:rsid w:val="00956BAA"/>
    <w:rsid w:val="00962B99"/>
    <w:rsid w:val="009B1E8C"/>
    <w:rsid w:val="009E76DD"/>
    <w:rsid w:val="00A079F8"/>
    <w:rsid w:val="00A14E09"/>
    <w:rsid w:val="00A24CE0"/>
    <w:rsid w:val="00A272F0"/>
    <w:rsid w:val="00A34207"/>
    <w:rsid w:val="00A36FC3"/>
    <w:rsid w:val="00A41B39"/>
    <w:rsid w:val="00A54ADE"/>
    <w:rsid w:val="00A753E1"/>
    <w:rsid w:val="00AA2C31"/>
    <w:rsid w:val="00AA3D7D"/>
    <w:rsid w:val="00AE193E"/>
    <w:rsid w:val="00AE4C6E"/>
    <w:rsid w:val="00AE73B7"/>
    <w:rsid w:val="00AF43AC"/>
    <w:rsid w:val="00AF6C4A"/>
    <w:rsid w:val="00B16167"/>
    <w:rsid w:val="00B263FC"/>
    <w:rsid w:val="00B767EC"/>
    <w:rsid w:val="00B813BC"/>
    <w:rsid w:val="00BC12CF"/>
    <w:rsid w:val="00BC37AC"/>
    <w:rsid w:val="00BD05F7"/>
    <w:rsid w:val="00BD3A97"/>
    <w:rsid w:val="00BE0DBD"/>
    <w:rsid w:val="00BE553D"/>
    <w:rsid w:val="00C03947"/>
    <w:rsid w:val="00C135C3"/>
    <w:rsid w:val="00C26AFA"/>
    <w:rsid w:val="00C50852"/>
    <w:rsid w:val="00C6528E"/>
    <w:rsid w:val="00C7730D"/>
    <w:rsid w:val="00C77ADB"/>
    <w:rsid w:val="00C8522B"/>
    <w:rsid w:val="00C865AE"/>
    <w:rsid w:val="00C91C09"/>
    <w:rsid w:val="00C958DD"/>
    <w:rsid w:val="00CA33F5"/>
    <w:rsid w:val="00CA5A12"/>
    <w:rsid w:val="00CB5E5E"/>
    <w:rsid w:val="00CC2586"/>
    <w:rsid w:val="00CD5630"/>
    <w:rsid w:val="00D2571B"/>
    <w:rsid w:val="00D51BAD"/>
    <w:rsid w:val="00D8418A"/>
    <w:rsid w:val="00D8657D"/>
    <w:rsid w:val="00DE0E6B"/>
    <w:rsid w:val="00DF301A"/>
    <w:rsid w:val="00DF3335"/>
    <w:rsid w:val="00E06508"/>
    <w:rsid w:val="00E14EFB"/>
    <w:rsid w:val="00E3338A"/>
    <w:rsid w:val="00F062AA"/>
    <w:rsid w:val="00F349F6"/>
    <w:rsid w:val="00F54270"/>
    <w:rsid w:val="00F74C11"/>
    <w:rsid w:val="00F8611D"/>
    <w:rsid w:val="00FA3AA4"/>
    <w:rsid w:val="00FA5D12"/>
    <w:rsid w:val="00FB7F23"/>
    <w:rsid w:val="0FB3519F"/>
    <w:rsid w:val="2DBA28DE"/>
    <w:rsid w:val="317F4C55"/>
    <w:rsid w:val="31EE715A"/>
    <w:rsid w:val="33417797"/>
    <w:rsid w:val="723D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fillcolor="white">
      <v:fill color="white"/>
    </o:shapedefaults>
    <o:shapelayout v:ext="edit">
      <o:idmap v:ext="edit" data="1"/>
      <o:rules v:ext="edit">
        <o:r id="V:Rule1" type="callout" idref="#矩形标注 26"/>
        <o:r id="V:Rule2" type="callout" idref="#矩形标注 25"/>
        <o:r id="V:Rule3" type="callout" idref="#矩形标注 24"/>
        <o:r id="V:Rule4" type="callout" idref="#矩形标注 23"/>
        <o:r id="V:Rule5" type="callout" idref="#矩形标注 22"/>
        <o:r id="V:Rule6" type="callout" idref="#矩形标注 21"/>
        <o:r id="V:Rule7" type="callout" idref="#矩形标注 20"/>
        <o:r id="V:Rule8" type="callout" idref="#矩形标注 19"/>
        <o:r id="V:Rule9" type="callout" idref="#矩形标注 18"/>
        <o:r id="V:Rule10" type="callout" idref="#矩形标注 17"/>
        <o:r id="V:Rule11" type="callout" idref="#矩形标注 16"/>
        <o:r id="V:Rule12" type="callout" idref="#矩形标注 13"/>
        <o:r id="V:Rule13" type="callout" idref="#矩形标注 12"/>
        <o:r id="V:Rule14" type="callout" idref="#矩形标注 11"/>
        <o:r id="V:Rule15" type="callout" idref="#矩形标注 10"/>
        <o:r id="V:Rule16" type="callout" idref="#矩形标注 8"/>
        <o:r id="V:Rule17" type="callout" idref="#矩形标注 7"/>
        <o:r id="V:Rule18" type="callout" idref="#矩形标注 6"/>
        <o:r id="V:Rule19" type="callout" idref="#矩形标注 3"/>
        <o:r id="V:Rule20" type="callout" idref="#矩形标注 2"/>
        <o:r id="V:Rule21" type="callout" idref="#矩形标注 9"/>
        <o:r id="V:Rule22" type="callout" idref="#_x0000_s1083"/>
      </o:rules>
    </o:shapelayout>
  </w:shapeDefaults>
  <w:decimalSymbol w:val="."/>
  <w:listSeparator w:val=","/>
  <w15:docId w15:val="{96AC77D1-2910-4CD6-BF4A-13467FA2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0" w:qFormat="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spacing w:beforeLines="200" w:afterLines="300"/>
      <w:jc w:val="center"/>
      <w:outlineLvl w:val="0"/>
    </w:pPr>
    <w:rPr>
      <w:rFonts w:eastAsia="方正大黑简体"/>
      <w:b/>
      <w:kern w:val="44"/>
      <w:sz w:val="48"/>
      <w:szCs w:val="30"/>
      <w:lang w:val="zh-CN"/>
    </w:rPr>
  </w:style>
  <w:style w:type="paragraph" w:styleId="2">
    <w:name w:val="heading 2"/>
    <w:basedOn w:val="a"/>
    <w:next w:val="a"/>
    <w:link w:val="2Char"/>
    <w:qFormat/>
    <w:pPr>
      <w:keepNext/>
      <w:keepLines/>
      <w:spacing w:beforeLines="40" w:afterLines="40"/>
      <w:jc w:val="left"/>
      <w:outlineLvl w:val="1"/>
    </w:pPr>
    <w:rPr>
      <w:rFonts w:eastAsia="黑体"/>
      <w:b/>
      <w:bCs/>
      <w:sz w:val="24"/>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Theme="minorHAnsi" w:hAnsiTheme="minorHAnsi" w:cstheme="minorHAnsi"/>
      <w:sz w:val="18"/>
      <w:szCs w:val="18"/>
    </w:rPr>
  </w:style>
  <w:style w:type="paragraph" w:styleId="a3">
    <w:name w:val="Body Text"/>
    <w:basedOn w:val="a"/>
    <w:link w:val="Char"/>
    <w:pPr>
      <w:spacing w:after="120"/>
    </w:pPr>
  </w:style>
  <w:style w:type="paragraph" w:styleId="a4">
    <w:name w:val="Body Text Indent"/>
    <w:basedOn w:val="a"/>
    <w:link w:val="Char0"/>
    <w:pPr>
      <w:spacing w:line="360" w:lineRule="atLeast"/>
      <w:ind w:firstLine="480"/>
    </w:pPr>
    <w:rPr>
      <w:rFonts w:ascii="宋体" w:hAnsi="宋体" w:hint="eastAsia"/>
      <w:kern w:val="0"/>
      <w:sz w:val="24"/>
    </w:rPr>
  </w:style>
  <w:style w:type="paragraph" w:styleId="5">
    <w:name w:val="toc 5"/>
    <w:basedOn w:val="a"/>
    <w:next w:val="a"/>
    <w:uiPriority w:val="39"/>
    <w:unhideWhenUsed/>
    <w:pPr>
      <w:ind w:left="840"/>
      <w:jc w:val="left"/>
    </w:pPr>
    <w:rPr>
      <w:rFonts w:asciiTheme="minorHAnsi" w:hAnsiTheme="minorHAnsi" w:cstheme="minorHAnsi"/>
      <w:sz w:val="18"/>
      <w:szCs w:val="18"/>
    </w:rPr>
  </w:style>
  <w:style w:type="paragraph" w:styleId="3">
    <w:name w:val="toc 3"/>
    <w:basedOn w:val="a"/>
    <w:next w:val="a"/>
    <w:uiPriority w:val="39"/>
    <w:unhideWhenUsed/>
    <w:pPr>
      <w:ind w:left="420"/>
      <w:jc w:val="left"/>
    </w:pPr>
    <w:rPr>
      <w:rFonts w:asciiTheme="minorHAnsi" w:hAnsiTheme="minorHAnsi" w:cstheme="minorHAnsi"/>
      <w:i/>
      <w:iCs/>
      <w:sz w:val="20"/>
      <w:szCs w:val="20"/>
    </w:rPr>
  </w:style>
  <w:style w:type="paragraph" w:styleId="8">
    <w:name w:val="toc 8"/>
    <w:basedOn w:val="a"/>
    <w:next w:val="a"/>
    <w:uiPriority w:val="39"/>
    <w:unhideWhenUsed/>
    <w:pPr>
      <w:ind w:left="1470"/>
      <w:jc w:val="left"/>
    </w:pPr>
    <w:rPr>
      <w:rFonts w:asciiTheme="minorHAnsi" w:hAnsiTheme="minorHAnsi" w:cstheme="minorHAnsi"/>
      <w:sz w:val="18"/>
      <w:szCs w:val="18"/>
    </w:rPr>
  </w:style>
  <w:style w:type="paragraph" w:styleId="20">
    <w:name w:val="Body Text Indent 2"/>
    <w:basedOn w:val="a"/>
    <w:link w:val="2Char0"/>
    <w:pPr>
      <w:spacing w:after="120" w:line="480" w:lineRule="auto"/>
      <w:ind w:leftChars="200" w:left="42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296"/>
      </w:tabs>
      <w:spacing w:before="120" w:after="120" w:line="400" w:lineRule="exact"/>
      <w:jc w:val="left"/>
    </w:pPr>
    <w:rPr>
      <w:rFonts w:ascii="宋体" w:hAnsi="宋体" w:cstheme="minorHAnsi"/>
      <w:b/>
      <w:bCs/>
      <w:caps/>
      <w:sz w:val="28"/>
      <w:szCs w:val="28"/>
    </w:rPr>
  </w:style>
  <w:style w:type="paragraph" w:styleId="4">
    <w:name w:val="toc 4"/>
    <w:basedOn w:val="a"/>
    <w:next w:val="a"/>
    <w:uiPriority w:val="39"/>
    <w:unhideWhenUsed/>
    <w:pPr>
      <w:ind w:left="630"/>
      <w:jc w:val="left"/>
    </w:pPr>
    <w:rPr>
      <w:rFonts w:asciiTheme="minorHAnsi" w:hAnsiTheme="minorHAnsi" w:cstheme="minorHAnsi"/>
      <w:sz w:val="18"/>
      <w:szCs w:val="18"/>
    </w:rPr>
  </w:style>
  <w:style w:type="paragraph" w:styleId="a8">
    <w:name w:val="footnote text"/>
    <w:basedOn w:val="a"/>
    <w:link w:val="Char4"/>
    <w:semiHidden/>
    <w:qFormat/>
    <w:pPr>
      <w:snapToGrid w:val="0"/>
      <w:jc w:val="left"/>
    </w:pPr>
    <w:rPr>
      <w:sz w:val="18"/>
      <w:szCs w:val="18"/>
    </w:rPr>
  </w:style>
  <w:style w:type="paragraph" w:styleId="6">
    <w:name w:val="toc 6"/>
    <w:basedOn w:val="a"/>
    <w:next w:val="a"/>
    <w:uiPriority w:val="39"/>
    <w:unhideWhenUsed/>
    <w:pPr>
      <w:ind w:left="1050"/>
      <w:jc w:val="left"/>
    </w:pPr>
    <w:rPr>
      <w:rFonts w:asciiTheme="minorHAnsi" w:hAnsiTheme="minorHAnsi" w:cstheme="minorHAnsi"/>
      <w:sz w:val="18"/>
      <w:szCs w:val="18"/>
    </w:rPr>
  </w:style>
  <w:style w:type="paragraph" w:styleId="21">
    <w:name w:val="toc 2"/>
    <w:basedOn w:val="a"/>
    <w:next w:val="a"/>
    <w:uiPriority w:val="39"/>
    <w:pPr>
      <w:tabs>
        <w:tab w:val="right" w:leader="dot" w:pos="8296"/>
      </w:tabs>
      <w:ind w:left="210"/>
      <w:jc w:val="left"/>
    </w:pPr>
    <w:rPr>
      <w:rFonts w:ascii="宋体" w:hAnsi="宋体" w:cs="宋体"/>
      <w:b/>
      <w:bCs/>
      <w:smallCaps/>
      <w:sz w:val="24"/>
    </w:rPr>
  </w:style>
  <w:style w:type="paragraph" w:styleId="9">
    <w:name w:val="toc 9"/>
    <w:basedOn w:val="a"/>
    <w:next w:val="a"/>
    <w:uiPriority w:val="39"/>
    <w:unhideWhenUsed/>
    <w:pPr>
      <w:ind w:left="1680"/>
      <w:jc w:val="left"/>
    </w:pPr>
    <w:rPr>
      <w:rFonts w:asciiTheme="minorHAnsi" w:hAnsiTheme="minorHAnsi" w:cstheme="minorHAnsi"/>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character" w:styleId="aa">
    <w:name w:val="page number"/>
    <w:basedOn w:val="a0"/>
    <w:qFormat/>
  </w:style>
  <w:style w:type="character" w:styleId="ab">
    <w:name w:val="Hyperlink"/>
    <w:basedOn w:val="a0"/>
    <w:uiPriority w:val="99"/>
    <w:qFormat/>
    <w:rPr>
      <w:color w:val="0000FF"/>
      <w:u w:val="single"/>
    </w:rPr>
  </w:style>
  <w:style w:type="character" w:styleId="ac">
    <w:name w:val="annotation reference"/>
    <w:basedOn w:val="a0"/>
    <w:semiHidden/>
    <w:rPr>
      <w:sz w:val="21"/>
      <w:szCs w:val="21"/>
    </w:rPr>
  </w:style>
  <w:style w:type="character" w:styleId="ad">
    <w:name w:val="footnote reference"/>
    <w:basedOn w:val="a0"/>
    <w:semiHidden/>
    <w:qFormat/>
    <w:rPr>
      <w:vertAlign w:val="superscript"/>
    </w:rPr>
  </w:style>
  <w:style w:type="table" w:styleId="ae">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方正大黑简体" w:hAnsi="Times New Roman" w:cs="Times New Roman"/>
      <w:b/>
      <w:kern w:val="44"/>
      <w:sz w:val="48"/>
      <w:szCs w:val="30"/>
      <w:lang w:val="zh-CN" w:eastAsia="zh-CN"/>
    </w:rPr>
  </w:style>
  <w:style w:type="character" w:customStyle="1" w:styleId="2Char">
    <w:name w:val="标题 2 Char"/>
    <w:basedOn w:val="a0"/>
    <w:link w:val="2"/>
    <w:rPr>
      <w:rFonts w:ascii="Times New Roman" w:eastAsia="黑体" w:hAnsi="Times New Roman" w:cs="Times New Roman"/>
      <w:b/>
      <w:bCs/>
      <w:sz w:val="24"/>
      <w:szCs w:val="32"/>
      <w:lang w:val="zh-CN" w:eastAsia="zh-CN"/>
    </w:rPr>
  </w:style>
  <w:style w:type="character" w:customStyle="1" w:styleId="Char3">
    <w:name w:val="页眉 Char"/>
    <w:basedOn w:val="a0"/>
    <w:link w:val="a7"/>
    <w:uiPriority w:val="99"/>
    <w:rPr>
      <w:rFonts w:ascii="Times New Roman" w:eastAsia="宋体" w:hAnsi="Times New Roman" w:cs="Times New Roman"/>
      <w:kern w:val="2"/>
      <w:sz w:val="18"/>
      <w:szCs w:val="18"/>
    </w:rPr>
  </w:style>
  <w:style w:type="character" w:customStyle="1" w:styleId="Char2">
    <w:name w:val="页脚 Char"/>
    <w:basedOn w:val="a0"/>
    <w:link w:val="a6"/>
    <w:uiPriority w:val="99"/>
    <w:rPr>
      <w:rFonts w:ascii="Times New Roman" w:eastAsia="宋体" w:hAnsi="Times New Roman" w:cs="Times New Roman"/>
      <w:kern w:val="2"/>
      <w:sz w:val="18"/>
      <w:szCs w:val="18"/>
    </w:rPr>
  </w:style>
  <w:style w:type="character" w:customStyle="1" w:styleId="Char1">
    <w:name w:val="批注框文本 Char"/>
    <w:basedOn w:val="a0"/>
    <w:link w:val="a5"/>
    <w:uiPriority w:val="99"/>
    <w:semiHidden/>
    <w:rPr>
      <w:rFonts w:ascii="Times New Roman" w:eastAsia="宋体" w:hAnsi="Times New Roman" w:cs="Times New Roman"/>
      <w:kern w:val="2"/>
      <w:sz w:val="18"/>
      <w:szCs w:val="18"/>
    </w:rPr>
  </w:style>
  <w:style w:type="character" w:customStyle="1" w:styleId="Char0">
    <w:name w:val="正文文本缩进 Char"/>
    <w:basedOn w:val="a0"/>
    <w:link w:val="a4"/>
    <w:rPr>
      <w:rFonts w:ascii="宋体" w:eastAsia="宋体" w:hAnsi="宋体" w:cs="Times New Roman"/>
      <w:sz w:val="24"/>
      <w:szCs w:val="24"/>
    </w:rPr>
  </w:style>
  <w:style w:type="character" w:customStyle="1" w:styleId="2Char0">
    <w:name w:val="正文文本缩进 2 Char"/>
    <w:basedOn w:val="a0"/>
    <w:link w:val="20"/>
    <w:qFormat/>
    <w:rPr>
      <w:rFonts w:ascii="Times New Roman" w:eastAsia="宋体" w:hAnsi="Times New Roman" w:cs="Times New Roman"/>
      <w:kern w:val="2"/>
      <w:sz w:val="21"/>
      <w:szCs w:val="24"/>
    </w:rPr>
  </w:style>
  <w:style w:type="paragraph" w:customStyle="1" w:styleId="NormalObject">
    <w:name w:val="Normal Object"/>
    <w:rPr>
      <w:rFonts w:ascii="Calibri" w:eastAsia="Calibri" w:hAnsi="Calibri" w:cs="Times New Roman"/>
      <w:kern w:val="2"/>
      <w:sz w:val="24"/>
      <w:szCs w:val="24"/>
      <w:lang w:eastAsia="en-US"/>
    </w:rPr>
  </w:style>
  <w:style w:type="character" w:customStyle="1" w:styleId="Char4">
    <w:name w:val="脚注文本 Char"/>
    <w:basedOn w:val="a0"/>
    <w:link w:val="a8"/>
    <w:semiHidden/>
    <w:qFormat/>
    <w:rPr>
      <w:rFonts w:ascii="Times New Roman" w:eastAsia="宋体" w:hAnsi="Times New Roman" w:cs="Times New Roman"/>
      <w:kern w:val="2"/>
      <w:sz w:val="18"/>
      <w:szCs w:val="18"/>
    </w:rPr>
  </w:style>
  <w:style w:type="character" w:customStyle="1" w:styleId="Char">
    <w:name w:val="正文文本 Char"/>
    <w:basedOn w:val="a0"/>
    <w:link w:val="a3"/>
    <w:rPr>
      <w:rFonts w:ascii="Times New Roman" w:eastAsia="宋体" w:hAnsi="Times New Roman" w:cs="Times New Roman"/>
      <w:kern w:val="2"/>
      <w:sz w:val="21"/>
      <w:szCs w:val="24"/>
    </w:rPr>
  </w:style>
  <w:style w:type="paragraph" w:customStyle="1" w:styleId="Char5">
    <w:name w:val="Char"/>
    <w:basedOn w:val="a"/>
    <w:pPr>
      <w:widowControl/>
      <w:spacing w:after="160" w:line="240" w:lineRule="exact"/>
      <w:jc w:val="left"/>
    </w:pPr>
    <w:rPr>
      <w:rFonts w:ascii="Verdana" w:hAnsi="Verdana"/>
      <w:kern w:val="0"/>
      <w:sz w:val="20"/>
      <w:szCs w:val="20"/>
      <w:lang w:eastAsia="en-US"/>
    </w:rPr>
  </w:style>
  <w:style w:type="paragraph" w:customStyle="1" w:styleId="af">
    <w:name w:val="标题一"/>
    <w:basedOn w:val="1"/>
    <w:pPr>
      <w:widowControl/>
      <w:spacing w:beforeLines="0" w:beforeAutospacing="1" w:afterLines="0" w:afterAutospacing="1"/>
    </w:pPr>
    <w:rPr>
      <w:rFonts w:ascii="宋体" w:eastAsia="宋体" w:hAnsi="宋体" w:cs="宋体"/>
      <w:bCs/>
      <w:kern w:val="36"/>
      <w:sz w:val="32"/>
      <w:szCs w:val="32"/>
      <w:lang w:val="en-US"/>
    </w:rPr>
  </w:style>
  <w:style w:type="paragraph" w:customStyle="1" w:styleId="Char10">
    <w:name w:val="Char1"/>
    <w:basedOn w:val="a"/>
    <w:pPr>
      <w:widowControl/>
      <w:spacing w:after="160" w:line="240" w:lineRule="exact"/>
      <w:jc w:val="left"/>
    </w:pPr>
    <w:rPr>
      <w:rFonts w:ascii="Verdana" w:hAnsi="Verdana"/>
      <w:kern w:val="0"/>
      <w:sz w:val="20"/>
      <w:szCs w:val="20"/>
      <w:lang w:eastAsia="en-US"/>
    </w:rPr>
  </w:style>
  <w:style w:type="paragraph" w:customStyle="1" w:styleId="121">
    <w:name w:val="标题1.2.1"/>
    <w:basedOn w:val="a"/>
    <w:pPr>
      <w:spacing w:line="400" w:lineRule="exact"/>
      <w:ind w:firstLineChars="200" w:firstLine="482"/>
    </w:pPr>
    <w:rPr>
      <w:rFonts w:ascii="宋体" w:hAnsi="宋体"/>
      <w:b/>
      <w:sz w:val="24"/>
    </w:rPr>
  </w:style>
  <w:style w:type="paragraph" w:customStyle="1" w:styleId="af0">
    <w:name w:val="标题二"/>
    <w:basedOn w:val="a"/>
    <w:qFormat/>
    <w:pPr>
      <w:spacing w:beforeLines="50" w:afterLines="50" w:line="400" w:lineRule="exact"/>
      <w:jc w:val="center"/>
    </w:pPr>
    <w:rPr>
      <w:rFonts w:ascii="宋体" w:hAnsi="宋体"/>
      <w:b/>
      <w:sz w:val="24"/>
    </w:rPr>
  </w:style>
  <w:style w:type="paragraph" w:customStyle="1" w:styleId="af1">
    <w:name w:val="标题三"/>
    <w:basedOn w:val="a"/>
    <w:pPr>
      <w:spacing w:line="400" w:lineRule="exact"/>
      <w:ind w:firstLineChars="200" w:firstLine="482"/>
    </w:pPr>
    <w:rPr>
      <w:rFonts w:ascii="宋体" w:hAnsi="宋体"/>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soso.com/ShowTitle.e?sp=S%E5%85%AC%E5%85%B1%E8%A1%8C%E6%94%BF%E5%AD%A6"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baike.soso.com/ShowTitle.e?sp=S%E4%B8%93%E4%B8%9A%E5%AD%A6%E4%BD%8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aike.soso.com/ShowTitle.e?sp=S%E9%A2%86%E5%9F%9F"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s.gov.cn/tjsj/tjbz/201207/t20120731_8672.html&#65288;&#35775;&#38382;&#26102;&#38388;&#65306;20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5" textRotate="1"/>
    <customShpInfo spid="_x0000_s2056" textRotate="1"/>
    <customShpInfo spid="_x0000_s2057" textRotate="1"/>
    <customShpInfo spid="_x0000_s2058" textRotate="1"/>
    <customShpInfo spid="_x0000_s2059" textRotate="1"/>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5F711-BE20-474B-A9C6-5C968E9C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3146</Words>
  <Characters>17933</Characters>
  <Application>Microsoft Office Word</Application>
  <DocSecurity>0</DocSecurity>
  <Lines>149</Lines>
  <Paragraphs>42</Paragraphs>
  <ScaleCrop>false</ScaleCrop>
  <Company/>
  <LinksUpToDate>false</LinksUpToDate>
  <CharactersWithSpaces>21037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2017-12-04T06:12:00Z</cp:lastPrinted>
  <dcterms:created xsi:type="dcterms:W3CDTF">2017-12-02T08:35:00Z</dcterms:created>
  <dcterms:modified xsi:type="dcterms:W3CDTF">2017-12-04T06:13:00Z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